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铸牢中华民族共同体意识理论宣讲活动</w:t>
      </w:r>
    </w:p>
    <w:bookmarkEnd w:id="0"/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为进一步铸牢中华民族共同体意识，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学习贯彻习近平新时代中国特色社会主义思想，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2月28日，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社区开展铸牢中华民族共同体意识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理论</w:t>
      </w:r>
      <w:r>
        <w:rPr>
          <w:rFonts w:hint="eastAsia" w:ascii="仿宋" w:hAnsi="仿宋" w:eastAsia="仿宋" w:cs="仿宋"/>
          <w:sz w:val="32"/>
          <w:szCs w:val="32"/>
        </w:rPr>
        <w:t>宣讲活动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党支部书记毕颜梅</w:t>
      </w:r>
      <w:r>
        <w:rPr>
          <w:rFonts w:hint="eastAsia" w:ascii="仿宋" w:hAnsi="仿宋" w:eastAsia="仿宋" w:cs="仿宋"/>
          <w:sz w:val="32"/>
          <w:szCs w:val="32"/>
        </w:rPr>
        <w:t>变身暖心“讲解员”，紧扣铸牢中华民族共同体意识主题，把民族团结与移风易俗、志愿服务等工作结合起来，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</w:t>
      </w:r>
      <w:r>
        <w:rPr>
          <w:rFonts w:hint="eastAsia" w:ascii="仿宋" w:hAnsi="仿宋" w:eastAsia="仿宋" w:cs="仿宋"/>
          <w:sz w:val="32"/>
          <w:szCs w:val="32"/>
        </w:rPr>
        <w:t>用通俗易懂的语言，深入浅出地传递民族团结一家亲的精神内涵。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通过此次宣讲，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了社区</w:t>
      </w:r>
      <w:r>
        <w:rPr>
          <w:rFonts w:hint="eastAsia" w:ascii="仿宋" w:hAnsi="仿宋" w:eastAsia="仿宋" w:cs="仿宋"/>
          <w:sz w:val="32"/>
          <w:szCs w:val="32"/>
        </w:rPr>
        <w:t>工作人员对新时代党的民族工作的认识和了解。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充分引导大家树立正确的历史观、民族观、安全观，让中华民族共同体意识和安全意识根植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思想深处。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8590" cy="3190875"/>
            <wp:effectExtent l="0" t="0" r="0" b="0"/>
            <wp:docPr id="1" name="图片 1" descr="213f55763f42569b7b175bc8acee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3f55763f42569b7b175bc8aceef36"/>
                    <pic:cNvPicPr>
                      <a:picLocks noChangeAspect="1"/>
                    </pic:cNvPicPr>
                  </pic:nvPicPr>
                  <pic:blipFill>
                    <a:blip r:embed="rId4"/>
                    <a:srcRect t="14411" b="422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4AA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2024-03-25T02:27:15Z</dcterms:created>
  <dc:creator>Administrator</dc:creator>
  <cp:lastModifiedBy>Administrator</cp:lastModifiedBy>
  <dcterms:modified xsi:type="dcterms:W3CDTF">2024-03-25T02:29:22Z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E7F6DEA9059042419D7743E217249577_13</vt:lpwstr>
  </property>
</Properties>
</file>