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金都新城社区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党总支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组织学习《中国共产党纪律处分条例》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金都新城社区党总支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（2024年1月22日）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为深入推进党风廉政建设，切实增强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党员干部纪律意识，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日，金都新城社区党总支组织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党员及</w:t>
      </w:r>
      <w:r>
        <w:rPr>
          <w:rFonts w:hint="eastAsia" w:ascii="仿宋" w:hAnsi="仿宋" w:eastAsia="仿宋" w:cs="仿宋"/>
          <w:sz w:val="32"/>
          <w:szCs w:val="32"/>
        </w:rPr>
        <w:t>全体党员干部学习了《中国共产党纪律处分条例》。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区党总支书记孟凡妍就《条例》中对党员的纪律处分种类、对违法犯罪党员的纪律处分以及“六大纪律”相关内容进行详细解读，要求全体党员干部切实将《条例》的规定内化于心，自觉接受党的纪律约束，遵守国家法律法规，在实际工作中认真贯彻执行党的路线、方针、政策和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会后，大家纷纷表示，要时刻牢记并自觉遵守党规党纪，时刻紧绷纪律规矩这根弦，在思想上划出红线、筑牢底线，做到心有所畏、言有所戒、行有所止。</w:t>
      </w:r>
    </w:p>
    <w:p/>
    <w:p/>
    <w:p/>
    <w:p/>
    <w:p/>
    <w:p/>
    <w:p/>
    <w:p/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图像资料：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9efff03e4b4d179abbf323a661ee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fff03e4b4d179abbf323a661ee8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D0951"/>
    <w:rsid w:val="215A77A5"/>
    <w:rsid w:val="3136638C"/>
    <w:rsid w:val="5B8D0951"/>
    <w:rsid w:val="7E8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2024-02-01T08:27:00Z</dcterms:created>
  <dc:creator>Administrator</dc:creator>
  <cp:lastModifiedBy>Administrator</cp:lastModifiedBy>
  <dcterms:modified xsi:type="dcterms:W3CDTF">2024-02-01T08:42:14Z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37CB11232B7B435EBC33EE6F3D0AE95A</vt:lpwstr>
  </property>
</Properties>
</file>