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en-US" w:eastAsia="zh-CN" w:bidi="ar"/>
        </w:rPr>
        <w:t>2023年度抓基层党建工作述职报告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both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益民社区党支部书记  邢文娟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textAlignment w:val="auto"/>
        <w:rPr>
          <w:rFonts w:hint="eastAsia" w:ascii="Times New Roman" w:hAnsi="Times New Roman" w:eastAsia="方正楷体简体" w:cs="Times New Roman"/>
          <w:b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楷体简体" w:cs="Times New Roman"/>
          <w:b w:val="0"/>
          <w:sz w:val="32"/>
          <w:szCs w:val="32"/>
          <w:lang w:val="en-US" w:eastAsia="zh-CN" w:bidi="ar-SA"/>
        </w:rPr>
        <w:t>（2023年12月22日）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both"/>
        <w:textAlignment w:val="auto"/>
        <w:rPr>
          <w:rFonts w:hint="default" w:ascii="Times New Roman" w:hAnsi="Times New Roman" w:cs="Times New Roman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按照会议安排，现将一年来抓党建工作情况述职如下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sz w:val="32"/>
          <w:szCs w:val="32"/>
          <w:lang w:eastAsia="zh-CN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</w:rPr>
        <w:t>履职情况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sectPr>
          <w:pgSz w:w="11906" w:h="16838"/>
          <w:pgMar w:top="2098" w:right="1474" w:bottom="1984" w:left="1587" w:header="851" w:footer="992" w:gutter="0"/>
          <w:pgNumType w:fmt="decimal" w:start="2"/>
          <w:cols w:space="0" w:num="1"/>
          <w:rtlGutter w:val="0"/>
          <w:docGrid w:type="linesAndChars" w:linePitch="312" w:charSpace="0"/>
        </w:sect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eastAsia="zh-CN"/>
        </w:rPr>
        <w:t>（一）</w:t>
      </w:r>
      <w:bookmarkStart w:id="0" w:name="_GoBack"/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eastAsia="zh-CN"/>
        </w:rPr>
        <w:t>突出政</w:t>
      </w:r>
      <w:bookmarkEnd w:id="0"/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eastAsia="zh-CN"/>
        </w:rPr>
        <w:t>治引领，发挥党建引导力。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highlight w:val="none"/>
          <w:lang w:eastAsia="zh-CN"/>
        </w:rPr>
        <w:t>一是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扎实开展理论学习。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自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第二批主题教育开展以来，社区党支部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按照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“学思想、强党性、重实践、建新功”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的总要求，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研究制定学习计划，组织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全体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党员依托“三会一课”、主题党日、“北疆云讲堂”等方式，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重点学习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党的二十大报告、《习近平新时代中国特色社会主义思想专题摘编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》《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“五句话”的事实和道理辅导读本》等内容，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通过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集中学习、个人自学、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交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流研讨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等不断强化理论学习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。</w:t>
      </w:r>
      <w:r>
        <w:rPr>
          <w:rFonts w:hint="eastAsia" w:ascii="Times New Roman" w:hAnsi="Times New Roman" w:eastAsia="方正仿宋简体" w:cs="Times New Roman"/>
          <w:sz w:val="32"/>
          <w:szCs w:val="32"/>
          <w:highlight w:val="none"/>
          <w:lang w:eastAsia="zh-CN"/>
        </w:rPr>
        <w:t>截至目前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，共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开展集中学习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次，交流讨论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次、上交研讨材料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6份，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eastAsia="zh-CN"/>
        </w:rPr>
        <w:t>开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展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党组织书记专题讲党课1次，参加视频学习会议6次。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落实党员分类管理，通过党支部研判分析，共排查流动党员2名，年老体弱党员1名。截至目前，通过微信群线上发送学习资料8次，送学上门3次，邮寄书籍1次，并及时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督促党员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登录学习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强国APP、共产党员网进行学习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以学促干、提升治理效能。注重主题教育与重点工作相结合，深入落实“四下基层”工作制度，通过民情恳谈会、党员上门走访群众等方式开展建言献策活动3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次，征集问题12条，调解矛盾纠纷6件，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解决居民反映急难愁盼问题8件。如：为辖区居民安装健身器材13件、解决绿太阳市场供热问题，开展帮办代办事件10件。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选树身边榜样1个，开展学习榜样活动2次，向10个居民群推送先进事迹1次。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社区设立1个党员示范岗、7个党员责任区，结合自身本职工作开展承诺践诺服务，依托“双报到双服务”、暖心小分队等，组织在职党员开展环境卫生整治志愿服务活动、困难群众帮扶等活动10余次，参与人次达</w:t>
      </w:r>
      <w:r>
        <w:rPr>
          <w:rFonts w:hint="default" w:ascii="Times New Roman" w:hAnsi="Times New Roman" w:eastAsia="方正仿宋简体" w:cs="Times New Roman"/>
          <w:color w:val="auto"/>
          <w:kern w:val="2"/>
          <w:sz w:val="32"/>
          <w:szCs w:val="32"/>
          <w:lang w:val="en-US" w:eastAsia="zh-CN" w:bidi="ar-SA"/>
        </w:rPr>
        <w:t>120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人次，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服务时长20余小时。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三是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在检视整改上真落地、抓到底。通过“自己找、群众提、集体议、广泛听”等方法，采取交流、走访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征集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等多种形式，广泛听取党员干部和居民群众的意见和建议，对标对表，从严检视。截至目前，社区党组织共检视问题9个、党员检视问题60个，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按照解决难易程度梳理归类，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并制定整改措施，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不断巩固主题教育成果。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（二）</w:t>
      </w:r>
      <w:r>
        <w:rPr>
          <w:rFonts w:hint="eastAsia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抓牢抓实意识形态工作，</w:t>
      </w: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/>
        </w:rPr>
        <w:t>建强战斗堡垒。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一是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u w:val="none"/>
          <w:lang w:val="en-US" w:eastAsia="zh-CN"/>
        </w:rPr>
        <w:t>坚持意识形态工作不动摇。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社区始终把意识形态工作牢牢抓在手中，通过微信群加强正面宣传和舆论引导</w:t>
      </w:r>
      <w:r>
        <w:rPr>
          <w:rFonts w:hint="eastAsia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，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掌控网络意识形态主导权。今年全年专题研究意识形态工作2次，专题工作研判2次，组织党员干部开展意识形态集中学习4次，主动参与网上舆论引导，积极转发正面宣传内容，发动干部群众参与评论，回复率达100%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  <w:t>切实做好民族团结工作。社区坚持把铸牢中华民族共同体意识工作摆在重要位置，依托社区新时代文明实践站，大力开展民族团结进步宣传教育，讲好民族团结进步故事。全年开展专题学习3次，开展专题活动2次，宣讲4次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 w:bidi="ar-SA"/>
        </w:rPr>
        <w:t>（三）突出为民服务，打造品牌社区。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 w:bidi="ar-SA"/>
        </w:rPr>
        <w:t>一是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 w:bidi="ar-SA"/>
        </w:rPr>
        <w:t>建强党群服务中心。按照“五个三”要求，全面升级党群服务中心，现已投入使用，总面积为420平方米，各功能室一应俱全，真正把党群服务中心打造成为民服务的“红色堡垒”。</w:t>
      </w:r>
      <w:r>
        <w:rPr>
          <w:rFonts w:hint="default" w:ascii="Times New Roman" w:hAnsi="Times New Roman" w:eastAsia="方正仿宋简体" w:cs="Times New Roman"/>
          <w:b w:val="0"/>
          <w:kern w:val="2"/>
          <w:sz w:val="32"/>
          <w:szCs w:val="32"/>
          <w:lang w:val="en-US" w:eastAsia="zh-CN" w:bidi="ar-SA"/>
        </w:rPr>
        <w:t>以新时代文明实践站为载体，开展移风易俗、公民道德、文明出行等宣传活动14次，开展理论宣讲24次，结合重大节日开展文体活动6次，组织志愿者开展“学雷锋”志愿活动20次，为老年人开展义诊等活动5次，丰富了居民的业余生活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 w:bidi="ar-SA"/>
        </w:rPr>
        <w:t>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 w:bidi="ar-SA"/>
        </w:rPr>
        <w:t>二是</w:t>
      </w:r>
      <w:r>
        <w:rPr>
          <w:rFonts w:hint="default" w:ascii="Times New Roman" w:hAnsi="Times New Roman" w:eastAsia="方正仿宋简体" w:cs="Times New Roman"/>
          <w:b w:val="0"/>
          <w:kern w:val="2"/>
          <w:sz w:val="32"/>
          <w:szCs w:val="32"/>
          <w:lang w:val="en-US" w:eastAsia="zh-CN" w:bidi="ar-SA"/>
        </w:rPr>
        <w:t>常态化开展文明城市创建工作。社区坚持集中整治与常态化相结合，组织党员干部、志愿者、包联单位对小区卫生死角、楼道乱堆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 w:bidi="ar-SA"/>
        </w:rPr>
        <w:t>乱放等开展整治10余次。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 w:bidi="ar-SA"/>
        </w:rPr>
        <w:t>三是</w:t>
      </w:r>
      <w:r>
        <w:rPr>
          <w:rFonts w:hint="default" w:ascii="Times New Roman" w:hAnsi="Times New Roman" w:eastAsia="方正仿宋简体" w:cs="Times New Roman"/>
          <w:b w:val="0"/>
          <w:kern w:val="2"/>
          <w:sz w:val="32"/>
          <w:szCs w:val="32"/>
          <w:lang w:val="en-US" w:eastAsia="zh-CN" w:bidi="ar-SA"/>
        </w:rPr>
        <w:t>加强民生保障。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 w:bidi="ar-SA"/>
        </w:rPr>
        <w:t>全年发放城市低保补助107040元，发放五保集中供养人员补助金20400元，参加城乡居民医疗保险为780人，城乡养老保险新参保3人。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 w:bidi="ar-SA"/>
        </w:rPr>
        <w:t>四是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 w:bidi="ar-SA"/>
        </w:rPr>
        <w:t>扎实做好全国第五次经济普查工作。普查辖区法人单位291家、个体工商户331户。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 w:bidi="ar-SA"/>
        </w:rPr>
        <w:t>（四）发挥自治共治，抓好综合治理工作。</w:t>
      </w:r>
      <w:r>
        <w:rPr>
          <w:rFonts w:hint="default" w:ascii="Times New Roman" w:hAnsi="Times New Roman" w:eastAsia="方正仿宋简体" w:cs="Times New Roman"/>
          <w:b w:val="0"/>
          <w:kern w:val="2"/>
          <w:sz w:val="32"/>
          <w:szCs w:val="32"/>
          <w:lang w:val="en-US" w:eastAsia="zh-CN" w:bidi="ar-SA"/>
        </w:rPr>
        <w:t>社区全力抓好安全生产、矛盾纠纷等重点工作。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default" w:ascii="Times New Roman" w:hAnsi="Times New Roman" w:eastAsia="方正仿宋简体" w:cs="Times New Roman"/>
          <w:b w:val="0"/>
          <w:kern w:val="2"/>
          <w:sz w:val="32"/>
          <w:szCs w:val="32"/>
          <w:lang w:val="en-US" w:eastAsia="zh-CN" w:bidi="ar-SA"/>
        </w:rPr>
        <w:t>定期开展安全检查。针对沿街商铺开展安全隐患集中整治2次，发现隐患30余处，自行整改5家，对60余家使用煤气的餐饮场所进行排查，下达安全隐患通知书50份。</w:t>
      </w:r>
      <w:r>
        <w:rPr>
          <w:rFonts w:hint="default" w:ascii="Times New Roman" w:hAnsi="Times New Roman" w:eastAsia="方正仿宋简体" w:cs="Times New Roman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default" w:ascii="Times New Roman" w:hAnsi="Times New Roman" w:eastAsia="方正仿宋简体" w:cs="Times New Roman"/>
          <w:b w:val="0"/>
          <w:kern w:val="2"/>
          <w:sz w:val="32"/>
          <w:szCs w:val="32"/>
          <w:lang w:val="en-US" w:eastAsia="zh-CN" w:bidi="ar-SA"/>
        </w:rPr>
        <w:t>广泛开展安全宣传。开展形式多样的禁毒、反邪教、反诈骗等警示教育3次，</w:t>
      </w:r>
      <w:r>
        <w:rPr>
          <w:rFonts w:hint="eastAsia" w:ascii="Times New Roman" w:hAnsi="Times New Roman" w:eastAsia="方正仿宋简体" w:cs="Times New Roman"/>
          <w:b w:val="0"/>
          <w:kern w:val="2"/>
          <w:sz w:val="32"/>
          <w:szCs w:val="32"/>
          <w:lang w:val="en-US" w:eastAsia="zh-CN" w:bidi="ar-SA"/>
        </w:rPr>
        <w:t>增强</w:t>
      </w:r>
      <w:r>
        <w:rPr>
          <w:rFonts w:hint="default" w:ascii="Times New Roman" w:hAnsi="Times New Roman" w:eastAsia="方正仿宋简体" w:cs="Times New Roman"/>
          <w:b w:val="0"/>
          <w:kern w:val="2"/>
          <w:sz w:val="32"/>
          <w:szCs w:val="32"/>
          <w:lang w:val="en-US" w:eastAsia="zh-CN" w:bidi="ar-SA"/>
        </w:rPr>
        <w:t>社区居民及商铺的法治意识和防范意识。今年，针对社区实际，着力推进国家反诈app注册，通过推广及上门宣传，目前共有343名居民完成下载注册。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 w:bidi="ar-SA"/>
        </w:rPr>
        <w:t>（五）全面从严治党，加强党风廉政建设。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认真履行党风廉政“一岗双责”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工作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全年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召开党风廉政建设专题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集中学习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会议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2次</w:t>
      </w:r>
      <w:r>
        <w:rPr>
          <w:rFonts w:hint="default" w:ascii="Times New Roman" w:hAnsi="Times New Roman" w:eastAsia="方正仿宋简体" w:cs="Times New Roman"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组织党员学习习总书记关于全面从严治党的系列论述和《党章</w:t>
      </w:r>
      <w:r>
        <w:rPr>
          <w:rFonts w:hint="eastAsia" w:ascii="Times New Roman" w:hAnsi="Times New Roman" w:eastAsia="方正仿宋简体" w:cs="Times New Roman"/>
          <w:kern w:val="0"/>
          <w:sz w:val="32"/>
          <w:szCs w:val="32"/>
          <w:lang w:eastAsia="zh-CN"/>
        </w:rPr>
        <w:t>》《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条例》等党纪党规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  <w:lang w:val="en-US" w:eastAsia="zh-CN"/>
        </w:rPr>
        <w:t>3次</w:t>
      </w:r>
      <w:r>
        <w:rPr>
          <w:rFonts w:hint="default" w:ascii="Times New Roman" w:hAnsi="Times New Roman" w:eastAsia="方正仿宋简体" w:cs="Times New Roman"/>
          <w:kern w:val="0"/>
          <w:sz w:val="32"/>
          <w:szCs w:val="32"/>
        </w:rPr>
        <w:t>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同时组织观看警示教育片2次。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严把队伍管理，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加强干部坐班管理，实行每日签到制度，开展“三务”线上线下公开，全面接受群众监督。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b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b w:val="0"/>
          <w:sz w:val="32"/>
          <w:szCs w:val="32"/>
          <w:lang w:val="en-US" w:eastAsia="zh-CN" w:bidi="ar-SA"/>
        </w:rPr>
        <w:t>二、存在的问题及原因剖析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 w:bidi="ar-SA"/>
        </w:rPr>
        <w:t>（一）存在问题：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居民需求日益多元化、管理服务有待进一步完善。随着居民生活水平的不断提高，群众对美好生活的需求不断增长，不同的居民需求相差甚远，社区服务水平难以满足居民预期，导致群众参与度不高，给开展社区工作带来很大的难度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</w:rPr>
        <w:t>是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学习浮于表面，不深入不具体，效果不理想。部分党员对主题教育重要性认识不足，存在以业务学习代替理论学习现象，学习浮于表面、流于形式，不深入不具体，缺乏主动性，只图完成任务，不求学习效果，学深悟透、知行合一做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eastAsia="zh-CN"/>
        </w:rPr>
        <w:t>还不够。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 w:bidi="ar-SA"/>
        </w:rPr>
        <w:t>（二）原因剖析：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eastAsia="zh-CN"/>
        </w:rPr>
        <w:t>辖区老旧小区、弃管小区、无物业小区管理难度大，许多老旧小区由于历史原因，供热管网、供水等设施年久失修，基础设施落后，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群众文化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eastAsia="zh-CN"/>
        </w:rPr>
        <w:t>活动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</w:rPr>
        <w:t>开展得还不够经常，居民积极性还没有完全调动起来。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b w:val="0"/>
          <w:bCs/>
          <w:sz w:val="32"/>
          <w:szCs w:val="32"/>
          <w:lang w:eastAsia="zh-CN"/>
        </w:rPr>
        <w:t>党内政治生活不够严格。对待党员教育管理还不够严格，部分党员参加组织生活存在心有余而力不足状况，影响党员队伍结构均衡发展和先锋模范作用的发挥。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left="0" w:firstLine="640" w:firstLineChars="200"/>
        <w:jc w:val="both"/>
        <w:textAlignment w:val="auto"/>
        <w:rPr>
          <w:rFonts w:hint="default" w:ascii="Times New Roman" w:hAnsi="Times New Roman" w:eastAsia="方正楷体简体" w:cs="Times New Roman"/>
          <w:b/>
          <w:bCs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简体" w:cs="Times New Roman"/>
          <w:b w:val="0"/>
          <w:sz w:val="32"/>
          <w:szCs w:val="32"/>
          <w:lang w:val="en-US" w:eastAsia="zh-CN" w:bidi="ar-SA"/>
        </w:rPr>
        <w:t>三、下一步工作思路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一是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持续深入学习习近平新时代中国特色社会主义思想主题教育，继续组织社区将“在职党员‘双服务双报到’我为群众办实事”活动同社区居民的实际需求相结合，同开展主题教育工作相结合，真正做到“应居民之所需，解居民之所难”。</w:t>
      </w:r>
      <w:r>
        <w:rPr>
          <w:rFonts w:hint="default" w:ascii="Times New Roman" w:hAnsi="Times New Roman" w:eastAsia="方正仿宋简体" w:cs="Times New Roman"/>
          <w:b/>
          <w:bCs/>
          <w:sz w:val="32"/>
          <w:szCs w:val="32"/>
          <w:lang w:eastAsia="zh-CN"/>
        </w:rPr>
        <w:t>二是</w:t>
      </w:r>
      <w:r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  <w:t>进一步加强党风廉政建设。严格制度落实，认真落实党风廉政建设责任制，使每名党员自警、自爱、自强、自省，充分发挥好共产党员的先锋模范作用，树立社会组织的良好形象。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leftChars="0"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pStyle w:val="2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jc w:val="both"/>
        <w:textAlignment w:val="auto"/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highlight w:val="none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70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上年度点评问题整改情况报告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一、关于“没有将意识形态工作摆在极端重要位置，在处理美域华府阳台脱落实践中，舆情处置之后，造成不良影响”的整改情况。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社区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</w:rPr>
        <w:t>持续把意识形态工作作为党的建设的重要内容，纳入重要议事日程，纳入党建工作责任制，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定期研究形式、部署工作，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</w:rPr>
        <w:t>在舆论引导与对外宣传中，始终坚持正面宣传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eastAsia="zh-CN"/>
        </w:rPr>
        <w:t>。针对美域华府阳台脱落事件，一是加强对意识形态宣传活动的监督和管理，派专人常态化防范化解隐患排查工作，对发现苗头性倾向问题和网络舆情第一时间上报。二是深刻吸取事故教训，切实筑牢安全生产思想防线，坚决守住红线。必须深刻汲取教训，形成发现问题、解决问题、建立长效机制的闭环管理。每个季度召开一次安全生产责任会议，准确把握当前网络舆情应对工作存在的主要问题。三是抓实宣传教育。依托文明实践站，开展各类志愿服务活动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12次，不断丰富居民文化生活，积极营造文明和谐，健康向上的社会环境。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二、关于“社区干部管理宽、松、软，个别干部责任心不强”的整改情况。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一是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强化学习教育。结合此次主题教育，坚持用习近平新时代中国特色社会主义思想武装干部头脑，把坚定信仰信念转化为对本职工作的不懈进取，在思想上做到笃定执着，行动上做到担当作为。目前，组织社区干部集中学习21次。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二是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引导社区干部认真学习习近平总书记关于干部作风建设的重要论述，切实提高政治站位，深化思想意识，强化责任担当，提升工作质效。同时，狠抓廉政教育，坚持从严治党。全年，组织社区干部学习《党章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》《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条例》2次，开展警示教育3次。</w:t>
      </w:r>
      <w:r>
        <w:rPr>
          <w:rFonts w:hint="default" w:ascii="Times New Roman" w:hAnsi="Times New Roman" w:eastAsia="方正仿宋简体" w:cs="Times New Roman"/>
          <w:b/>
          <w:bCs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三是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spacing w:val="7"/>
          <w:sz w:val="32"/>
          <w:szCs w:val="32"/>
          <w:shd w:val="clear" w:fill="FFFFFF"/>
          <w:lang w:val="en-US" w:eastAsia="zh-CN"/>
        </w:rPr>
        <w:t>坚持用制度管人、靠制度管事原则，从制度上对干部的工作职责、教育培训、日常管理、考核奖惩、培养使用等方面进行了明确和规范，注重工作实绩与考核成果转化，将考核结果作为评先选优的依据。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40" w:firstLineChars="200"/>
        <w:jc w:val="both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footerReference r:id="rId5" w:type="default"/>
      <w:pgSz w:w="11906" w:h="16838"/>
      <w:pgMar w:top="2098" w:right="1474" w:bottom="1984" w:left="1587" w:header="851" w:footer="992" w:gutter="0"/>
      <w:pgNumType w:fmt="decimal" w:start="2"/>
      <w:cols w:space="0" w:num="1"/>
      <w:rtlGutter w:val="0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default"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220"/>
  <w:drawingGridVerticalSpacing w:val="156"/>
  <w:displayHorizontalDrawingGridEvery w:val="1"/>
  <w:displayVerticalDrawingGridEvery w:val="2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iMjMyMDhiNWFkYzkxNjdiMDc2NTJlY2NmODIyMmMifQ=="/>
  </w:docVars>
  <w:rsids>
    <w:rsidRoot w:val="00000000"/>
    <w:rsid w:val="020016E9"/>
    <w:rsid w:val="02586322"/>
    <w:rsid w:val="047B14FB"/>
    <w:rsid w:val="05DC421B"/>
    <w:rsid w:val="081E6D6D"/>
    <w:rsid w:val="0C874EE1"/>
    <w:rsid w:val="10AF0EAA"/>
    <w:rsid w:val="11365A45"/>
    <w:rsid w:val="12D1335A"/>
    <w:rsid w:val="14005F3C"/>
    <w:rsid w:val="14DD6BBD"/>
    <w:rsid w:val="169052DA"/>
    <w:rsid w:val="18F54E7E"/>
    <w:rsid w:val="1A5F56EF"/>
    <w:rsid w:val="21402E17"/>
    <w:rsid w:val="214D6B5B"/>
    <w:rsid w:val="21674E89"/>
    <w:rsid w:val="230961F8"/>
    <w:rsid w:val="23BE3486"/>
    <w:rsid w:val="274F7FDE"/>
    <w:rsid w:val="28725827"/>
    <w:rsid w:val="296F6FD1"/>
    <w:rsid w:val="29C70BBB"/>
    <w:rsid w:val="2EE63891"/>
    <w:rsid w:val="2EF44200"/>
    <w:rsid w:val="31281E11"/>
    <w:rsid w:val="346911EC"/>
    <w:rsid w:val="39D13C2E"/>
    <w:rsid w:val="3BA01390"/>
    <w:rsid w:val="3E0642B2"/>
    <w:rsid w:val="41CC6917"/>
    <w:rsid w:val="43A95521"/>
    <w:rsid w:val="43CF3F4E"/>
    <w:rsid w:val="44072084"/>
    <w:rsid w:val="45512781"/>
    <w:rsid w:val="47EB2540"/>
    <w:rsid w:val="48C60564"/>
    <w:rsid w:val="4C123AC0"/>
    <w:rsid w:val="4D4D1254"/>
    <w:rsid w:val="4D4E0B28"/>
    <w:rsid w:val="4D782049"/>
    <w:rsid w:val="4DBD7A5B"/>
    <w:rsid w:val="4E6600F3"/>
    <w:rsid w:val="50126043"/>
    <w:rsid w:val="50E023DF"/>
    <w:rsid w:val="513242BC"/>
    <w:rsid w:val="52C37BA3"/>
    <w:rsid w:val="54B35714"/>
    <w:rsid w:val="560A2E23"/>
    <w:rsid w:val="5920095E"/>
    <w:rsid w:val="592549D5"/>
    <w:rsid w:val="593D188F"/>
    <w:rsid w:val="59611BE3"/>
    <w:rsid w:val="59747B68"/>
    <w:rsid w:val="5A3E6A4F"/>
    <w:rsid w:val="5A7F3CF8"/>
    <w:rsid w:val="5DB37D2C"/>
    <w:rsid w:val="5EEE374C"/>
    <w:rsid w:val="5F0C3637"/>
    <w:rsid w:val="624D0F56"/>
    <w:rsid w:val="63F95441"/>
    <w:rsid w:val="65044667"/>
    <w:rsid w:val="6612130B"/>
    <w:rsid w:val="683934CF"/>
    <w:rsid w:val="6BD36970"/>
    <w:rsid w:val="6F165A6E"/>
    <w:rsid w:val="6FF0313F"/>
    <w:rsid w:val="75DD55EF"/>
    <w:rsid w:val="763E6C2C"/>
    <w:rsid w:val="78454752"/>
    <w:rsid w:val="787678EC"/>
    <w:rsid w:val="78C3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autoRedefine/>
    <w:qFormat/>
    <w:uiPriority w:val="0"/>
    <w:pPr>
      <w:jc w:val="center"/>
      <w:outlineLvl w:val="0"/>
    </w:pPr>
    <w:rPr>
      <w:rFonts w:hint="eastAsia" w:ascii="Arial" w:hAnsi="Arial"/>
      <w:b/>
      <w:sz w:val="32"/>
    </w:r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basedOn w:val="7"/>
    <w:autoRedefine/>
    <w:qFormat/>
    <w:uiPriority w:val="0"/>
    <w:rPr>
      <w:b/>
    </w:rPr>
  </w:style>
  <w:style w:type="paragraph" w:customStyle="1" w:styleId="9">
    <w:name w:val="普通(网站) Char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ws</dc:creator>
  <cp:lastModifiedBy>yyy</cp:lastModifiedBy>
  <cp:lastPrinted>2023-12-21T08:30:00Z</cp:lastPrinted>
  <dcterms:modified xsi:type="dcterms:W3CDTF">2023-12-21T09:23:19Z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FD014E0E399A414D96E2262ED70E83F3_13</vt:lpwstr>
  </property>
</Properties>
</file>