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0" w:hanging="2200" w:hanging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“党建合创”深刻理解习近平总书记考察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94" w:leftChars="1045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内蒙古重要讲话精神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94" w:leftChars="1045" w:firstLine="0" w:firstLineChars="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 xml:space="preserve">   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  <w:t>支部书记讲党课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94" w:leftChars="1045" w:firstLine="0" w:firstLineChars="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侯蒙</w:t>
      </w:r>
    </w:p>
    <w:p>
      <w:pP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</w:pPr>
    </w:p>
    <w:p>
      <w:pP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各位同事、党员、居民朋友们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，大家好！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首先，我代表</w:t>
      </w: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社区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全体</w:t>
      </w: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工作人员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向大家致以最诚挚的问候和最真挚的感谢。在这个宣讲的重要时刻，我们十分荣幸能够站在这里，为大家带来一场精彩的宣讲。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12月29日，宝贝河社区、鑫鼎物业党支部共同学习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从</w:t>
      </w: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深刻领会把握“五句话”的事实和道理和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习近平总书记考察内蒙古重要讲话精神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会上，社区党支部书记侯蒙说我们以讲党课的形式学习‘五句话’的事实和道理及习近平总书记考察内蒙古重要讲话精神，</w:t>
      </w: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首先讲一下“五句话”的事实和道理为大家做一个解读：内蒙古地区是中国共产党最早建立党组织的民族地区;内蒙古自治区是中共中央直接领导下建立的;内蒙古是在党中央的支持下发展起来的;内蒙古工作中出现的重大偏差都是党中央帮助纠正的;内蒙古作为 “模范自治区”模范就模范在听党的话上。习近平总书记曾先后三次到内蒙古考察，使党员干部深悟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习近平总书记高度重视内蒙古的生态文明建设，对内蒙古关注最多、论述最多、部署最多的便是生态文明建设，他强调，筑牢我国北方重要生态安全屏障，是内蒙古必须牢记的“国之大者”。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作为党员更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要充分认识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习近平总书记重要讲话精神的重大意义，坚决贯彻落实好党中央关于荒漠化综合防治、“三北”等重要生态工程建设的重大决策部署，努力完成习近平总书记交给内蒙古的五大任务和全方位建设“模范自治区”的两件大事。</w:t>
      </w:r>
    </w:p>
    <w:p>
      <w:pPr>
        <w:ind w:firstLine="640" w:firstLineChars="200"/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通过</w:t>
      </w: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“五句话”的事实和道理和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习近平总书记考察内蒙古重要讲话精神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内容的宣讲，我相信大家对</w:t>
      </w:r>
      <w:r>
        <w:rPr>
          <w:rFonts w:hint="eastAsia" w:ascii="Times New Roman PS Pro" w:hAnsi="Times New Roman PS Pro" w:eastAsia="方正仿宋简体" w:cs="Times New Roman PS Pro"/>
          <w:sz w:val="32"/>
          <w:szCs w:val="32"/>
          <w:lang w:val="en-US" w:eastAsia="zh-CN"/>
        </w:rPr>
        <w:t>“五句话”的事实和道理和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习近平总书记考察内蒙古重要讲话精神</w:t>
      </w:r>
      <w:r>
        <w:rPr>
          <w:rFonts w:hint="default" w:ascii="Times New Roman PS Pro" w:hAnsi="Times New Roman PS Pro" w:eastAsia="方正仿宋简体" w:cs="Times New Roman PS Pro"/>
          <w:sz w:val="32"/>
          <w:szCs w:val="32"/>
          <w:lang w:val="en-US" w:eastAsia="zh-CN"/>
        </w:rPr>
        <w:t>内容有了更加清晰的认识。我们要深入学习贯彻习近平新时代中国特色社会主义思想，坚定不移全面建设社会主义现代化国家，坚持党的领导和人民当家作主的有机统一，加强党的建设，推动中国特色社会主义事业不断向前发展。</w:t>
      </w:r>
    </w:p>
    <w:p>
      <w:pPr>
        <w:spacing w:line="480" w:lineRule="exact"/>
        <w:ind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default" w:ascii="Times New Roman PS Pro" w:hAnsi="Times New Roman PS Pro" w:eastAsia="方正仿宋简体" w:cs="Times New Roman PS Pro"/>
          <w:sz w:val="32"/>
          <w:szCs w:val="32"/>
          <w:lang w:eastAsia="zh-CN"/>
        </w:rPr>
      </w:pPr>
      <w:r>
        <w:rPr>
          <w:rFonts w:hint="default" w:ascii="Times New Roman PS Pro" w:hAnsi="Times New Roman PS Pro" w:eastAsia="方正仿宋简体" w:cs="Times New Roman PS Pro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3c47c82d1a72914280292e7f7809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47c82d1a72914280292e7f78090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39D0A70"/>
    <w:rsid w:val="4A9C3F09"/>
    <w:rsid w:val="50A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2023-12-28T07:19:00Z</dcterms:created>
  <dc:creator>Administrator</dc:creator>
  <cp:lastModifiedBy>☞請訆硪鶴姐☜</cp:lastModifiedBy>
  <dcterms:modified xsi:type="dcterms:W3CDTF">2023-12-29T03:17:13Z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42FD709B2A27424C972646B6A2AE5181_12</vt:lpwstr>
  </property>
</Properties>
</file>