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after="0" w:line="700" w:lineRule="exact"/>
        <w:jc w:val="center"/>
        <w:textAlignment w:val="auto"/>
        <w:rPr>
          <w:rFonts w:hint="eastAsia" w:ascii="Times New Roman" w:hAnsi="Times New Roman" w:eastAsia="方正仿宋简体" w:cs="Times New Roman"/>
          <w:b/>
          <w:bCs/>
          <w:kern w:val="2"/>
          <w:sz w:val="32"/>
          <w:szCs w:val="32"/>
          <w:lang w:val="en-US" w:eastAsia="zh-CN" w:bidi="ar-SA"/>
        </w:rPr>
      </w:pPr>
      <w:r>
        <w:rPr>
          <w:rFonts w:hint="default" w:ascii="Times New Roman" w:hAnsi="Times New Roman" w:eastAsia="宋体" w:cs="Times New Roman"/>
          <w:color w:val="000000"/>
          <w:kern w:val="0"/>
          <w:sz w:val="44"/>
          <w:szCs w:val="44"/>
          <w:lang w:val="en-US" w:eastAsia="zh-CN" w:bidi="ar"/>
        </w:rPr>
        <w:t>2023</w:t>
      </w:r>
      <w:r>
        <w:rPr>
          <w:rFonts w:hint="default" w:ascii="Times New Roman" w:hAnsi="Times New Roman" w:eastAsia="方正小标宋简体" w:cs="Times New Roman"/>
          <w:color w:val="000000"/>
          <w:kern w:val="0"/>
          <w:sz w:val="44"/>
          <w:szCs w:val="44"/>
          <w:lang w:val="en-US" w:eastAsia="zh-CN" w:bidi="ar"/>
        </w:rPr>
        <w:t>年度抓基层党建工作述职报告</w:t>
      </w: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default"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社区党支部书记、居委会主任  侯蒙</w:t>
      </w:r>
    </w:p>
    <w:p>
      <w:pPr>
        <w:pStyle w:val="2"/>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按照河西街道党工委工作安排部署，现将宝贝河社区2023年党建工作述职如下：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履职情况</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321" w:firstLineChars="100"/>
        <w:jc w:val="both"/>
        <w:textAlignment w:val="auto"/>
        <w:rPr>
          <w:rFonts w:hint="eastAsia"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强化党建引领，汇聚强大合</w:t>
      </w:r>
      <w:r>
        <w:rPr>
          <w:rFonts w:hint="eastAsia" w:ascii="Times New Roman" w:hAnsi="Times New Roman" w:eastAsia="方正楷体简体" w:cs="Times New Roman"/>
          <w:b/>
          <w:bCs/>
          <w:sz w:val="32"/>
          <w:szCs w:val="32"/>
          <w:lang w:val="en-US" w:eastAsia="zh-CN"/>
        </w:rPr>
        <w:t>力</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bCs/>
          <w:kern w:val="2"/>
          <w:sz w:val="32"/>
          <w:szCs w:val="32"/>
          <w:lang w:val="en-US" w:eastAsia="zh-CN" w:bidi="ar-SA"/>
        </w:rPr>
        <w:t>1.谋篇布局，聚焦阵地建设。</w:t>
      </w:r>
      <w:r>
        <w:rPr>
          <w:rFonts w:hint="eastAsia" w:ascii="Times New Roman" w:hAnsi="Times New Roman" w:eastAsia="方正仿宋简体" w:cs="Times New Roman"/>
          <w:sz w:val="32"/>
          <w:szCs w:val="32"/>
          <w:lang w:val="en-US" w:eastAsia="zh-CN"/>
        </w:rPr>
        <w:t>谋划党建工作新思路，探索党建特色品牌，</w:t>
      </w:r>
      <w:r>
        <w:rPr>
          <w:rFonts w:hint="eastAsia" w:ascii="仿宋_GB2312" w:hAnsi="仿宋_GB2312" w:eastAsia="仿宋_GB2312" w:cs="仿宋_GB2312"/>
          <w:b w:val="0"/>
          <w:bCs w:val="0"/>
          <w:sz w:val="32"/>
          <w:szCs w:val="32"/>
          <w:lang w:eastAsia="zh-CN"/>
        </w:rPr>
        <w:t>以</w:t>
      </w:r>
      <w:r>
        <w:rPr>
          <w:rFonts w:hint="eastAsia" w:ascii="仿宋_GB2312" w:hAnsi="仿宋_GB2312" w:eastAsia="仿宋_GB2312" w:cs="仿宋_GB2312"/>
          <w:b w:val="0"/>
          <w:bCs w:val="0"/>
          <w:sz w:val="32"/>
          <w:szCs w:val="32"/>
          <w:lang w:val="en-US" w:eastAsia="zh-CN"/>
        </w:rPr>
        <w:t>加强基层治理为目标，</w:t>
      </w:r>
      <w:r>
        <w:rPr>
          <w:rFonts w:hint="eastAsia" w:ascii="Times New Roman" w:hAnsi="Times New Roman" w:eastAsia="方正仿宋简体" w:cs="Times New Roman"/>
          <w:sz w:val="32"/>
          <w:szCs w:val="32"/>
          <w:lang w:val="en-US" w:eastAsia="zh-CN"/>
        </w:rPr>
        <w:t>推行“双向进入、交叉任职”治理新格局，</w:t>
      </w:r>
      <w:r>
        <w:rPr>
          <w:rFonts w:hint="default" w:ascii="仿宋_GB2312" w:hAnsi="仿宋_GB2312" w:eastAsia="仿宋_GB2312" w:cs="仿宋_GB2312"/>
          <w:sz w:val="32"/>
          <w:szCs w:val="32"/>
          <w:lang w:val="en-US" w:eastAsia="zh-CN"/>
        </w:rPr>
        <w:t>突出“党建引领、多位融合”</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社区发展理念，</w:t>
      </w:r>
      <w:r>
        <w:rPr>
          <w:rFonts w:hint="eastAsia" w:ascii="仿宋_GB2312" w:hAnsi="仿宋_GB2312" w:eastAsia="仿宋_GB2312" w:cs="仿宋_GB2312"/>
          <w:sz w:val="32"/>
          <w:szCs w:val="32"/>
          <w:lang w:val="en-US" w:eastAsia="zh-CN"/>
        </w:rPr>
        <w:t>采取一站式服务方式。</w:t>
      </w:r>
      <w:r>
        <w:rPr>
          <w:rFonts w:hint="eastAsia" w:ascii="Times New Roman" w:hAnsi="Times New Roman" w:eastAsia="方正仿宋简体" w:cs="Times New Roman"/>
          <w:sz w:val="32"/>
          <w:szCs w:val="32"/>
          <w:lang w:val="en-US" w:eastAsia="zh-CN"/>
        </w:rPr>
        <w:t>已成立红色物业党支部，两委班子队伍按照两委补选程序选齐全。</w:t>
      </w:r>
      <w:r>
        <w:rPr>
          <w:rFonts w:hint="eastAsia" w:ascii="仿宋_GB2312" w:hAnsi="仿宋_GB2312" w:eastAsia="仿宋_GB2312" w:cs="仿宋_GB2312"/>
          <w:sz w:val="32"/>
          <w:szCs w:val="32"/>
          <w:lang w:val="en-US" w:eastAsia="zh-CN"/>
        </w:rPr>
        <w:t>截止目前，</w:t>
      </w:r>
      <w:r>
        <w:rPr>
          <w:rFonts w:hint="eastAsia" w:ascii="Times New Roman" w:hAnsi="Times New Roman" w:eastAsia="方正仿宋简体" w:cs="Times New Roman"/>
          <w:sz w:val="32"/>
          <w:szCs w:val="32"/>
          <w:lang w:val="en-US" w:eastAsia="zh-CN"/>
        </w:rPr>
        <w:t>社区共办理4050--23人，失业保险5人，准生证</w:t>
      </w:r>
      <w:r>
        <w:rPr>
          <w:rFonts w:hint="eastAsia" w:ascii="Times New Roman" w:hAnsi="Times New Roman" w:eastAsia="方正仿宋简体" w:cs="Times New Roman"/>
          <w:color w:val="auto"/>
          <w:sz w:val="32"/>
          <w:szCs w:val="32"/>
          <w:highlight w:val="none"/>
          <w:lang w:val="en-US" w:eastAsia="zh-CN"/>
        </w:rPr>
        <w:t>65</w:t>
      </w:r>
      <w:r>
        <w:rPr>
          <w:rFonts w:hint="eastAsia" w:ascii="Times New Roman" w:hAnsi="Times New Roman" w:eastAsia="方正仿宋简体" w:cs="Times New Roman"/>
          <w:sz w:val="32"/>
          <w:szCs w:val="32"/>
          <w:lang w:val="en-US" w:eastAsia="zh-CN"/>
        </w:rPr>
        <w:t>人，就近办残疾人两项补贴2人（跨省通办）；开展各类体检活动10次，慰问困难群众、老党员26人，开展政务服务上门办8件，帮办代办137件，就近办187件，文艺活动3场，经济普查85户，微信群推送新时代文明实践信息、视频80余次。</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bCs/>
          <w:kern w:val="2"/>
          <w:sz w:val="32"/>
          <w:szCs w:val="32"/>
          <w:lang w:val="en-US" w:eastAsia="zh-CN" w:bidi="ar-SA"/>
        </w:rPr>
        <w:t>2.强基固本，聚焦党员日常管理。一是</w:t>
      </w:r>
      <w:r>
        <w:rPr>
          <w:rFonts w:hint="eastAsia" w:ascii="Times New Roman" w:hAnsi="Times New Roman" w:eastAsia="方正仿宋简体" w:cs="Times New Roman"/>
          <w:sz w:val="32"/>
          <w:szCs w:val="32"/>
          <w:lang w:val="en-US" w:eastAsia="zh-CN"/>
        </w:rPr>
        <w:t>紧密结合学习贯彻习近平新时代中国特色社会主义思想主题教育理论学习工作要求，依托“三会一课”、“主题党日”等载体，制定支部各类党员学习计划，学习内容紧紧围绕“二十大精神”、“习近平新时代中国特色社会主义思想”、“铸牢中华民族共同体意识教育”、“党章党规”等内容，截止目前，开展主题党日11次，线下各类学习活动32次、线上通过微信群推送各类学习信息11余次、为年老体弱党员送学2次；</w:t>
      </w:r>
      <w:r>
        <w:rPr>
          <w:rFonts w:hint="eastAsia" w:ascii="Times New Roman" w:hAnsi="Times New Roman" w:eastAsia="方正仿宋简体" w:cs="Times New Roman"/>
          <w:b/>
          <w:bCs/>
          <w:kern w:val="2"/>
          <w:sz w:val="32"/>
          <w:szCs w:val="32"/>
          <w:lang w:val="en-US" w:eastAsia="zh-CN" w:bidi="ar-SA"/>
        </w:rPr>
        <w:t>二是</w:t>
      </w:r>
      <w:r>
        <w:rPr>
          <w:rFonts w:hint="eastAsia" w:ascii="Times New Roman" w:hAnsi="Times New Roman" w:eastAsia="方正仿宋简体" w:cs="Times New Roman"/>
          <w:sz w:val="32"/>
          <w:szCs w:val="32"/>
          <w:lang w:val="en-US" w:eastAsia="zh-CN"/>
        </w:rPr>
        <w:t>多措并举通过“晒积分”等形式激发“学习强国”“掌上”平台学习激情，提升学习积分，扩大主题教育的覆盖范围，营造出浓厚的学习氛围；</w:t>
      </w:r>
      <w:r>
        <w:rPr>
          <w:rFonts w:hint="eastAsia" w:ascii="Times New Roman" w:hAnsi="Times New Roman" w:eastAsia="方正仿宋简体" w:cs="Times New Roman"/>
          <w:b/>
          <w:bCs/>
          <w:kern w:val="2"/>
          <w:sz w:val="32"/>
          <w:szCs w:val="32"/>
          <w:lang w:val="en-US" w:eastAsia="zh-CN" w:bidi="ar-SA"/>
        </w:rPr>
        <w:t>三是</w:t>
      </w:r>
      <w:r>
        <w:rPr>
          <w:rFonts w:hint="eastAsia" w:ascii="Times New Roman" w:hAnsi="Times New Roman" w:eastAsia="方正仿宋简体" w:cs="Times New Roman"/>
          <w:sz w:val="32"/>
          <w:szCs w:val="32"/>
          <w:lang w:val="en-US" w:eastAsia="zh-CN"/>
        </w:rPr>
        <w:t>加强支部后备干部培养，全年预备党员转正1名、确定积极份子2名。</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bCs/>
          <w:kern w:val="2"/>
          <w:sz w:val="32"/>
          <w:szCs w:val="32"/>
          <w:lang w:val="en-US" w:eastAsia="zh-CN" w:bidi="ar-SA"/>
        </w:rPr>
        <w:t>3.凝心聚力，聚焦党建引领网格治理。一是</w:t>
      </w:r>
      <w:r>
        <w:rPr>
          <w:rFonts w:hint="eastAsia" w:ascii="仿宋_GB2312" w:hAnsi="仿宋_GB2312" w:eastAsia="仿宋_GB2312" w:cs="仿宋_GB2312"/>
          <w:sz w:val="32"/>
          <w:szCs w:val="32"/>
          <w:lang w:val="en-US" w:eastAsia="zh-CN"/>
        </w:rPr>
        <w:t>将辖区划分6个网格、配备7名网格员，建立2个网格党小组，推行“社区党支部+网格党小组+网格员”联动机制，组建成立法治宣传、隐患排查、矛盾化解等志愿服务队伍，发挥网格员“铁脚板”优势，常态化开展线下入户走访排查20余次</w:t>
      </w:r>
      <w:r>
        <w:rPr>
          <w:rFonts w:hint="eastAsia" w:ascii="Times New Roman" w:hAnsi="Times New Roman" w:eastAsia="方正仿宋简体" w:cs="Times New Roman"/>
          <w:b w:val="0"/>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二是</w:t>
      </w:r>
      <w:r>
        <w:rPr>
          <w:rFonts w:hint="eastAsia" w:ascii="Times New Roman" w:hAnsi="Times New Roman" w:eastAsia="方正仿宋简体" w:cs="Times New Roman"/>
          <w:sz w:val="32"/>
          <w:szCs w:val="32"/>
          <w:lang w:val="en-US" w:eastAsia="zh-CN"/>
        </w:rPr>
        <w:t>依托“网格化服务管理”机制，推动清廉文化进社区入网格，为社区治理注入“廉动力”观看反腐倡廉电教片2次，参观纪念馆、开发区党群教育基地2次，</w:t>
      </w:r>
      <w:r>
        <w:rPr>
          <w:rFonts w:hint="eastAsia" w:ascii="Times New Roman" w:hAnsi="Times New Roman" w:eastAsia="方正仿宋简体" w:cs="Times New Roman"/>
          <w:b/>
          <w:bCs/>
          <w:kern w:val="2"/>
          <w:sz w:val="32"/>
          <w:szCs w:val="32"/>
          <w:lang w:val="en-US" w:eastAsia="zh-CN" w:bidi="ar-SA"/>
        </w:rPr>
        <w:t>三是</w:t>
      </w:r>
      <w:r>
        <w:rPr>
          <w:rFonts w:hint="eastAsia" w:ascii="Times New Roman" w:hAnsi="Times New Roman" w:eastAsia="方正仿宋简体" w:cs="Times New Roman"/>
          <w:sz w:val="32"/>
          <w:szCs w:val="32"/>
          <w:lang w:val="en-US" w:eastAsia="zh-CN"/>
        </w:rPr>
        <w:t>通过网格治理，及时有效掌握辖区各类突发事件引发的意识形态领域的网络舆情，稳固舆论阵地，截止目前，共召开民族宗教意识形态研判会、部署会2次，开展排查民族宗教非法标识3次。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方正仿宋简体" w:cs="Times New Roman"/>
          <w:b/>
          <w:bCs/>
          <w:kern w:val="2"/>
          <w:sz w:val="32"/>
          <w:szCs w:val="32"/>
          <w:lang w:val="en-US" w:eastAsia="zh-CN" w:bidi="ar-SA"/>
        </w:rPr>
        <w:t>4.</w:t>
      </w:r>
      <w:r>
        <w:rPr>
          <w:rFonts w:hint="default" w:ascii="Times New Roman" w:hAnsi="Times New Roman" w:eastAsia="方正仿宋简体" w:cs="Times New Roman"/>
          <w:b/>
          <w:bCs/>
          <w:kern w:val="2"/>
          <w:sz w:val="32"/>
          <w:szCs w:val="32"/>
          <w:lang w:val="en-US" w:eastAsia="zh-CN" w:bidi="ar-SA"/>
        </w:rPr>
        <w:t xml:space="preserve">共筑堡垒阵地 </w:t>
      </w:r>
      <w:r>
        <w:rPr>
          <w:rFonts w:hint="eastAsia" w:ascii="Times New Roman" w:hAnsi="Times New Roman" w:eastAsia="方正仿宋简体" w:cs="Times New Roman"/>
          <w:b/>
          <w:bCs/>
          <w:kern w:val="2"/>
          <w:sz w:val="32"/>
          <w:szCs w:val="32"/>
          <w:lang w:val="en-US" w:eastAsia="zh-CN" w:bidi="ar-SA"/>
        </w:rPr>
        <w:t>聚焦</w:t>
      </w:r>
      <w:r>
        <w:rPr>
          <w:rFonts w:hint="default" w:ascii="Times New Roman" w:hAnsi="Times New Roman" w:eastAsia="方正仿宋简体" w:cs="Times New Roman"/>
          <w:b/>
          <w:bCs/>
          <w:kern w:val="2"/>
          <w:sz w:val="32"/>
          <w:szCs w:val="32"/>
          <w:lang w:val="en-US" w:eastAsia="zh-CN" w:bidi="ar-SA"/>
        </w:rPr>
        <w:t>结对共建</w:t>
      </w:r>
      <w:r>
        <w:rPr>
          <w:rFonts w:hint="eastAsia" w:ascii="Times New Roman" w:hAnsi="Times New Roman" w:eastAsia="方正仿宋简体" w:cs="Times New Roman"/>
          <w:b/>
          <w:bCs/>
          <w:kern w:val="2"/>
          <w:sz w:val="32"/>
          <w:szCs w:val="32"/>
          <w:lang w:val="en-US" w:eastAsia="zh-CN" w:bidi="ar-SA"/>
        </w:rPr>
        <w:t>。</w:t>
      </w:r>
      <w:r>
        <w:rPr>
          <w:rFonts w:hint="eastAsia" w:ascii="Times New Roman" w:hAnsi="Times New Roman" w:eastAsia="方正仿宋简体" w:cs="Times New Roman"/>
          <w:b w:val="0"/>
          <w:sz w:val="32"/>
          <w:szCs w:val="32"/>
          <w:lang w:val="en-US" w:eastAsia="zh-CN" w:bidi="ar-SA"/>
        </w:rPr>
        <w:t>为贯彻落实学习习近平新时代中国特色社会主义主题教育走深走实，</w:t>
      </w:r>
      <w:r>
        <w:rPr>
          <w:rFonts w:hint="eastAsia" w:ascii="仿宋" w:hAnsi="仿宋" w:eastAsia="仿宋" w:cs="仿宋"/>
          <w:sz w:val="32"/>
          <w:szCs w:val="32"/>
          <w:lang w:eastAsia="zh-CN"/>
        </w:rPr>
        <w:t>扎实推动“双报到双服务”，</w:t>
      </w:r>
      <w:r>
        <w:rPr>
          <w:rFonts w:hint="eastAsia" w:ascii="仿宋" w:hAnsi="仿宋" w:eastAsia="仿宋" w:cs="仿宋"/>
          <w:sz w:val="32"/>
          <w:szCs w:val="32"/>
          <w:lang w:val="en-US" w:eastAsia="zh-CN"/>
        </w:rPr>
        <w:t>用好“三清单”。</w:t>
      </w:r>
      <w:r>
        <w:rPr>
          <w:rFonts w:hint="eastAsia" w:ascii="仿宋" w:hAnsi="仿宋" w:eastAsia="仿宋" w:cs="仿宋"/>
          <w:sz w:val="32"/>
          <w:szCs w:val="32"/>
        </w:rPr>
        <w:t>深化小区党支部、</w:t>
      </w:r>
      <w:r>
        <w:rPr>
          <w:rFonts w:hint="eastAsia" w:ascii="仿宋" w:hAnsi="仿宋" w:eastAsia="仿宋" w:cs="仿宋"/>
          <w:sz w:val="32"/>
          <w:szCs w:val="32"/>
          <w:lang w:eastAsia="zh-CN"/>
        </w:rPr>
        <w:t>包联单位、</w:t>
      </w:r>
      <w:r>
        <w:rPr>
          <w:rFonts w:hint="eastAsia" w:ascii="仿宋" w:hAnsi="仿宋" w:eastAsia="仿宋" w:cs="仿宋"/>
          <w:sz w:val="32"/>
          <w:szCs w:val="32"/>
        </w:rPr>
        <w:t>物业公司、党员、志愿者</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多方联动</w:t>
      </w:r>
      <w:r>
        <w:rPr>
          <w:rFonts w:hint="eastAsia" w:ascii="仿宋" w:hAnsi="仿宋" w:eastAsia="仿宋" w:cs="仿宋"/>
          <w:sz w:val="32"/>
          <w:szCs w:val="32"/>
        </w:rPr>
        <w:t>，</w:t>
      </w:r>
      <w:r>
        <w:rPr>
          <w:rFonts w:hint="eastAsia" w:ascii="Times New Roman" w:hAnsi="Times New Roman" w:eastAsia="方正仿宋简体" w:cs="Times New Roman"/>
          <w:b w:val="0"/>
          <w:sz w:val="32"/>
          <w:szCs w:val="32"/>
          <w:lang w:val="en-US" w:eastAsia="zh-CN" w:bidi="ar-SA"/>
        </w:rPr>
        <w:t>成立1支社区党员突击队。截止目前，已开展</w:t>
      </w:r>
      <w:r>
        <w:rPr>
          <w:rFonts w:hint="eastAsia" w:ascii="Times New Roman" w:hAnsi="Times New Roman" w:eastAsia="方正仿宋简体" w:cs="Times New Roman"/>
          <w:sz w:val="32"/>
          <w:szCs w:val="32"/>
          <w:lang w:val="en-US" w:eastAsia="zh-CN"/>
        </w:rPr>
        <w:t>“走进政协文史，汲取奋进力量”主题党日活动1次，“铸牢中华民族共同体意识”讲座1次；为持续巩固“创城”成果，开展辖区燃气安全、消防安全、电动车违规充电、飞线整治、违建等问题排查30余次，更新破损毒饵站80处、投放鼠药10箱。</w:t>
      </w:r>
      <w:r>
        <w:rPr>
          <w:rFonts w:hint="eastAsia" w:ascii="Times New Roman" w:hAnsi="Times New Roman" w:eastAsia="方正仿宋简体" w:cs="Times New Roman"/>
          <w:color w:val="auto"/>
          <w:sz w:val="32"/>
          <w:szCs w:val="32"/>
          <w:lang w:val="en-US" w:eastAsia="zh-CN"/>
        </w:rPr>
        <w:t>共上报辖区违建数量9处（其中包含窗改门、楼顶公共区域用砖砌墙等违建类型）；</w:t>
      </w:r>
      <w:r>
        <w:rPr>
          <w:rFonts w:hint="eastAsia" w:ascii="Times New Roman" w:hAnsi="Times New Roman" w:eastAsia="方正仿宋简体" w:cs="Times New Roman"/>
          <w:sz w:val="32"/>
          <w:szCs w:val="32"/>
          <w:lang w:val="en-US" w:eastAsia="zh-CN"/>
        </w:rPr>
        <w:t>在环境整治、民生服务、普法宣传、安全生产等主题活动累计参与志愿服务达80人次；</w:t>
      </w:r>
      <w:r>
        <w:rPr>
          <w:rFonts w:hint="eastAsia" w:ascii="仿宋_GB2312" w:hAnsi="仿宋_GB2312" w:eastAsia="仿宋_GB2312" w:cs="仿宋_GB2312"/>
          <w:sz w:val="32"/>
          <w:szCs w:val="32"/>
          <w:lang w:val="en-US" w:eastAsia="zh-CN"/>
        </w:rPr>
        <w:t>开展垃圾分类、公益服务、志愿者宣传活动</w:t>
      </w:r>
      <w:r>
        <w:rPr>
          <w:rFonts w:hint="eastAsia" w:ascii="Times New Roman" w:hAnsi="Times New Roman" w:eastAsia="方正仿宋简体" w:cs="Times New Roman"/>
          <w:sz w:val="32"/>
          <w:szCs w:val="32"/>
          <w:lang w:val="en-US" w:eastAsia="zh-CN"/>
        </w:rPr>
        <w:t>40余次，服务居民80余人；</w:t>
      </w:r>
      <w:r>
        <w:rPr>
          <w:rFonts w:hint="eastAsia" w:ascii="仿宋" w:hAnsi="仿宋" w:eastAsia="仿宋" w:cs="仿宋"/>
          <w:sz w:val="32"/>
          <w:szCs w:val="32"/>
        </w:rPr>
        <w:t>共商共议小区治理、安全隐患排查、邻里矛盾纠纷化解</w:t>
      </w:r>
      <w:r>
        <w:rPr>
          <w:rFonts w:hint="eastAsia" w:ascii="仿宋" w:hAnsi="仿宋" w:eastAsia="仿宋" w:cs="仿宋"/>
          <w:sz w:val="32"/>
          <w:szCs w:val="32"/>
          <w:lang w:val="en-US" w:eastAsia="zh-CN"/>
        </w:rPr>
        <w:t>20余次。</w:t>
      </w:r>
    </w:p>
    <w:p>
      <w:pPr>
        <w:keepNext w:val="0"/>
        <w:keepLines w:val="0"/>
        <w:pageBreakBefore w:val="0"/>
        <w:widowControl w:val="0"/>
        <w:kinsoku/>
        <w:wordWrap/>
        <w:overflowPunct/>
        <w:topLinePunct w:val="0"/>
        <w:autoSpaceDE/>
        <w:autoSpaceDN/>
        <w:bidi w:val="0"/>
        <w:adjustRightInd/>
        <w:snapToGrid/>
        <w:spacing w:after="0" w:afterAutospacing="0" w:line="560" w:lineRule="exact"/>
        <w:ind w:firstLine="320" w:firstLineChars="1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二、存在问题及原因剖析</w:t>
      </w:r>
    </w:p>
    <w:p>
      <w:pPr>
        <w:pStyle w:val="2"/>
        <w:keepNext w:val="0"/>
        <w:keepLines w:val="0"/>
        <w:pageBreakBefore w:val="0"/>
        <w:widowControl/>
        <w:kinsoku/>
        <w:wordWrap/>
        <w:overflowPunct/>
        <w:topLinePunct w:val="0"/>
        <w:autoSpaceDE/>
        <w:autoSpaceDN/>
        <w:bidi w:val="0"/>
        <w:adjustRightInd w:val="0"/>
        <w:snapToGrid w:val="0"/>
        <w:spacing w:after="200" w:afterAutospacing="0" w:line="560" w:lineRule="exact"/>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楷体简体" w:cs="Times New Roman"/>
          <w:b/>
          <w:kern w:val="2"/>
          <w:sz w:val="32"/>
          <w:szCs w:val="32"/>
          <w:highlight w:val="none"/>
          <w:lang w:val="en-US" w:eastAsia="zh-CN"/>
        </w:rPr>
        <w:t>存在问题：</w:t>
      </w:r>
      <w:r>
        <w:rPr>
          <w:rFonts w:hint="default" w:ascii="Times New Roman" w:hAnsi="Times New Roman" w:eastAsia="方正仿宋简体" w:cs="Times New Roman"/>
          <w:b/>
          <w:bCs/>
          <w:kern w:val="2"/>
          <w:sz w:val="32"/>
          <w:szCs w:val="32"/>
          <w:highlight w:val="none"/>
        </w:rPr>
        <w:t>一是</w:t>
      </w:r>
      <w:r>
        <w:rPr>
          <w:rFonts w:hint="eastAsia" w:ascii="Times New Roman" w:hAnsi="Times New Roman" w:eastAsia="方正仿宋简体" w:cs="Times New Roman"/>
          <w:kern w:val="2"/>
          <w:sz w:val="32"/>
          <w:szCs w:val="32"/>
          <w:lang w:val="en-US" w:eastAsia="zh-CN" w:bidi="ar-SA"/>
        </w:rPr>
        <w:t>党建工作创新力不足，创新意识不强</w:t>
      </w:r>
      <w:r>
        <w:rPr>
          <w:rFonts w:hint="eastAsia" w:ascii="方正楷体简体" w:hAnsi="方正楷体简体" w:eastAsia="方正楷体简体" w:cs="方正楷体简体"/>
          <w:b/>
          <w:bCs/>
          <w:sz w:val="32"/>
          <w:szCs w:val="32"/>
          <w:lang w:val="en-US" w:eastAsia="zh-CN"/>
        </w:rPr>
        <w:t>。</w:t>
      </w:r>
      <w:r>
        <w:rPr>
          <w:rFonts w:hint="eastAsia" w:ascii="Times New Roman" w:hAnsi="Times New Roman" w:eastAsia="方正仿宋简体" w:cs="Times New Roman"/>
          <w:b/>
          <w:bCs/>
          <w:kern w:val="2"/>
          <w:sz w:val="32"/>
          <w:szCs w:val="32"/>
          <w:highlight w:val="none"/>
          <w:lang w:val="en-US" w:eastAsia="zh-CN"/>
        </w:rPr>
        <w:t>二是</w:t>
      </w:r>
      <w:r>
        <w:rPr>
          <w:rFonts w:hint="eastAsia" w:ascii="Times New Roman" w:hAnsi="Times New Roman" w:eastAsia="方正仿宋简体" w:cs="Times New Roman"/>
          <w:kern w:val="2"/>
          <w:sz w:val="32"/>
          <w:szCs w:val="32"/>
          <w:lang w:val="en-US" w:eastAsia="zh-CN" w:bidi="ar-SA"/>
        </w:rPr>
        <w:t>统筹协调机制不够畅通；</w:t>
      </w:r>
      <w:r>
        <w:rPr>
          <w:rFonts w:hint="eastAsia" w:ascii="Times New Roman" w:hAnsi="Times New Roman" w:eastAsia="方正仿宋简体" w:cs="Times New Roman"/>
          <w:b/>
          <w:bCs/>
          <w:kern w:val="2"/>
          <w:sz w:val="32"/>
          <w:szCs w:val="32"/>
          <w:highlight w:val="none"/>
          <w:lang w:val="en-US" w:eastAsia="zh-CN"/>
        </w:rPr>
        <w:t>三是</w:t>
      </w:r>
      <w:r>
        <w:rPr>
          <w:rFonts w:hint="eastAsia" w:ascii="Times New Roman" w:hAnsi="Times New Roman" w:eastAsia="方正仿宋简体" w:cs="Times New Roman"/>
          <w:kern w:val="2"/>
          <w:sz w:val="32"/>
          <w:szCs w:val="32"/>
          <w:lang w:val="en-US" w:eastAsia="zh-CN" w:bidi="ar-SA"/>
        </w:rPr>
        <w:t>党员队伍管理不到位。</w:t>
      </w:r>
    </w:p>
    <w:p>
      <w:pPr>
        <w:keepNext w:val="0"/>
        <w:keepLines w:val="0"/>
        <w:pageBreakBefore w:val="0"/>
        <w:widowControl/>
        <w:kinsoku/>
        <w:wordWrap/>
        <w:overflowPunct/>
        <w:topLinePunct w:val="0"/>
        <w:autoSpaceDE/>
        <w:autoSpaceDN/>
        <w:bidi w:val="0"/>
        <w:adjustRightInd w:val="0"/>
        <w:snapToGrid w:val="0"/>
        <w:spacing w:after="200" w:line="560" w:lineRule="exact"/>
        <w:ind w:left="0" w:right="0" w:firstLine="48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楷体简体" w:cs="Times New Roman"/>
          <w:b/>
          <w:kern w:val="2"/>
          <w:sz w:val="32"/>
          <w:szCs w:val="32"/>
          <w:highlight w:val="none"/>
          <w:lang w:val="en-US" w:eastAsia="zh-CN"/>
        </w:rPr>
        <w:t>原因剖析：</w:t>
      </w:r>
      <w:r>
        <w:rPr>
          <w:rFonts w:hint="eastAsia" w:ascii="方正仿宋简体" w:hAnsi="方正仿宋简体" w:eastAsia="方正仿宋简体" w:cs="方正仿宋简体"/>
          <w:b/>
          <w:kern w:val="2"/>
          <w:sz w:val="32"/>
          <w:szCs w:val="32"/>
          <w:highlight w:val="none"/>
          <w:lang w:val="en-US" w:eastAsia="zh-CN"/>
        </w:rPr>
        <w:t>一是</w:t>
      </w:r>
      <w:r>
        <w:rPr>
          <w:rFonts w:hint="eastAsia" w:ascii="Times New Roman" w:hAnsi="Times New Roman" w:eastAsia="方正仿宋简体" w:cs="Times New Roman"/>
          <w:kern w:val="2"/>
          <w:sz w:val="32"/>
          <w:szCs w:val="32"/>
          <w:lang w:val="en-US" w:eastAsia="zh-CN" w:bidi="ar-SA"/>
        </w:rPr>
        <w:t>党建创新力度不够，整体党建氛围不够浓厚，党建特色活动偏少，吸引力和凝聚力不够。抓党建和解决居民群众突出问题融合度不够，党建品牌效应发挥不明显。对新形势下基层党建工作特色创新亮点不突出，责任制度落实不到位、职责履行不完全，</w:t>
      </w:r>
      <w:r>
        <w:rPr>
          <w:rFonts w:ascii="宋体" w:hAnsi="宋体" w:eastAsia="仿宋" w:cs="宋体"/>
          <w:b w:val="0"/>
          <w:bCs w:val="0"/>
          <w:color w:val="000000"/>
          <w:sz w:val="32"/>
          <w:szCs w:val="32"/>
        </w:rPr>
        <w:t>支部阵地作用发挥不明显。</w:t>
      </w:r>
      <w:r>
        <w:rPr>
          <w:rFonts w:hint="eastAsia" w:ascii="Times New Roman" w:hAnsi="Times New Roman" w:eastAsia="方正仿宋简体" w:cs="Times New Roman"/>
          <w:kern w:val="2"/>
          <w:sz w:val="32"/>
          <w:szCs w:val="32"/>
          <w:lang w:val="en-US" w:eastAsia="zh-CN" w:bidi="ar-SA"/>
        </w:rPr>
        <w:t>干部队伍建设不过硬，创新意识不强，思想观念跟不上形势发展要求，在工作上不大胆、改革措施办法少、招数少。</w:t>
      </w:r>
      <w:r>
        <w:rPr>
          <w:rFonts w:hint="eastAsia" w:ascii="方正仿宋简体" w:hAnsi="方正仿宋简体" w:eastAsia="方正仿宋简体" w:cs="方正仿宋简体"/>
          <w:b/>
          <w:bCs w:val="0"/>
          <w:kern w:val="2"/>
          <w:sz w:val="32"/>
          <w:szCs w:val="32"/>
          <w:highlight w:val="none"/>
          <w:lang w:val="en-US" w:eastAsia="zh-CN"/>
        </w:rPr>
        <w:t>二</w:t>
      </w:r>
      <w:r>
        <w:rPr>
          <w:rFonts w:hint="eastAsia" w:ascii="方正仿宋简体" w:hAnsi="方正仿宋简体" w:eastAsia="方正仿宋简体" w:cs="方正仿宋简体"/>
          <w:b/>
          <w:kern w:val="2"/>
          <w:sz w:val="32"/>
          <w:szCs w:val="32"/>
          <w:highlight w:val="none"/>
          <w:lang w:val="en-US" w:eastAsia="zh-CN"/>
        </w:rPr>
        <w:t>是</w:t>
      </w:r>
      <w:r>
        <w:rPr>
          <w:rFonts w:hint="eastAsia" w:ascii="Times New Roman" w:hAnsi="Times New Roman" w:eastAsia="方正仿宋简体" w:cs="Times New Roman"/>
          <w:kern w:val="2"/>
          <w:sz w:val="32"/>
          <w:szCs w:val="32"/>
          <w:lang w:val="en-US" w:eastAsia="zh-CN" w:bidi="ar-SA"/>
        </w:rPr>
        <w:t>社区在统筹协调共驻共建单位相对乏力，与两级包联单位“共驻共建”作用发挥不够明显，从打破体内循环到实现区域还有待进一步加强。考评手段单一，考评方法不灵活，对考评结果运用不充分。</w:t>
      </w:r>
      <w:r>
        <w:rPr>
          <w:rFonts w:hint="eastAsia" w:ascii="Times New Roman" w:hAnsi="Times New Roman" w:eastAsia="方正仿宋简体" w:cs="Times New Roman"/>
          <w:b/>
          <w:bCs/>
          <w:kern w:val="2"/>
          <w:sz w:val="32"/>
          <w:szCs w:val="32"/>
          <w:lang w:val="en-US" w:eastAsia="zh-CN" w:bidi="ar-SA"/>
        </w:rPr>
        <w:t>三是</w:t>
      </w:r>
      <w:r>
        <w:rPr>
          <w:rFonts w:hint="eastAsia" w:ascii="Times New Roman" w:hAnsi="Times New Roman" w:eastAsia="方正仿宋简体" w:cs="Times New Roman"/>
          <w:kern w:val="2"/>
          <w:sz w:val="32"/>
          <w:szCs w:val="32"/>
          <w:lang w:val="en-US" w:eastAsia="zh-CN" w:bidi="ar-SA"/>
        </w:rPr>
        <w:t>党员队伍的教育管理还不够有力，对党员教育的方法简单、措施不力，管理党员的意识不强、监督不力。党员队伍建设有待加强，支部工作在党员思想教育、开展组织生活上发展不均衡，主要局限于集中学习，方式较为单一。对两新”组织覆盖面不</w:t>
      </w:r>
      <w:bookmarkStart w:id="0" w:name="_GoBack"/>
      <w:bookmarkEnd w:id="0"/>
      <w:r>
        <w:rPr>
          <w:rFonts w:hint="eastAsia" w:ascii="Times New Roman" w:hAnsi="Times New Roman" w:eastAsia="方正仿宋简体" w:cs="Times New Roman"/>
          <w:kern w:val="2"/>
          <w:sz w:val="32"/>
          <w:szCs w:val="32"/>
          <w:lang w:val="en-US" w:eastAsia="zh-CN" w:bidi="ar-SA"/>
        </w:rPr>
        <w:t>够，整体工作偏于弱化。</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0" w:line="560" w:lineRule="exact"/>
        <w:ind w:left="0" w:leftChars="0"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下一步工作思路及履职承诺</w:t>
      </w:r>
    </w:p>
    <w:p>
      <w:pPr>
        <w:keepNext w:val="0"/>
        <w:keepLines w:val="0"/>
        <w:pageBreakBefore w:val="0"/>
        <w:widowControl w:val="0"/>
        <w:kinsoku/>
        <w:wordWrap/>
        <w:overflowPunct/>
        <w:topLinePunct w:val="0"/>
        <w:autoSpaceDE/>
        <w:autoSpaceDN/>
        <w:bidi w:val="0"/>
        <w:adjustRightInd/>
        <w:snapToGrid/>
        <w:spacing w:after="0" w:line="560" w:lineRule="exact"/>
        <w:ind w:firstLine="321" w:firstLineChars="100"/>
        <w:jc w:val="both"/>
        <w:textAlignment w:val="auto"/>
        <w:rPr>
          <w:rFonts w:hint="default" w:ascii="Times New Roman" w:hAnsi="Times New Roman" w:eastAsia="方正仿宋简体" w:cs="Times New Roman"/>
          <w:kern w:val="2"/>
          <w:sz w:val="32"/>
          <w:szCs w:val="32"/>
          <w:lang w:val="en-US" w:eastAsia="zh-CN"/>
        </w:rPr>
      </w:pPr>
      <w:r>
        <w:rPr>
          <w:rFonts w:hint="default" w:ascii="Times New Roman" w:hAnsi="Times New Roman" w:eastAsia="方正楷体简体" w:cs="Times New Roman"/>
          <w:b/>
          <w:bCs/>
          <w:sz w:val="32"/>
          <w:szCs w:val="32"/>
          <w:lang w:val="en-US" w:eastAsia="zh-CN"/>
        </w:rPr>
        <w:t>（一）下一步工作思路</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bCs/>
          <w:sz w:val="32"/>
          <w:szCs w:val="32"/>
          <w:lang w:val="en-US" w:eastAsia="zh-CN"/>
        </w:rPr>
        <w:t>一是</w:t>
      </w:r>
      <w:r>
        <w:rPr>
          <w:rFonts w:hint="eastAsia" w:ascii="Times New Roman" w:hAnsi="Times New Roman" w:eastAsia="方正仿宋简体" w:cs="Times New Roman"/>
          <w:sz w:val="32"/>
          <w:szCs w:val="32"/>
          <w:lang w:val="en-US" w:eastAsia="zh-CN"/>
        </w:rPr>
        <w:t>完善党建工作法，突出党建特色。健全联席会议制度，以居民需求为导向，推动解决</w:t>
      </w:r>
      <w:r>
        <w:rPr>
          <w:rFonts w:hint="default" w:ascii="Times New Roman" w:hAnsi="Times New Roman" w:eastAsia="方正仿宋简体" w:cs="Times New Roman"/>
          <w:sz w:val="32"/>
          <w:szCs w:val="32"/>
          <w:lang w:val="en-US" w:eastAsia="zh-CN"/>
        </w:rPr>
        <w:t>辖区治理难题</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b/>
          <w:bCs/>
          <w:sz w:val="32"/>
          <w:szCs w:val="32"/>
          <w:lang w:val="en-US" w:eastAsia="zh-CN"/>
        </w:rPr>
        <w:t>二是</w:t>
      </w:r>
      <w:r>
        <w:rPr>
          <w:rFonts w:hint="eastAsia" w:ascii="Times New Roman" w:hAnsi="Times New Roman" w:eastAsia="方正仿宋简体" w:cs="Times New Roman"/>
          <w:sz w:val="32"/>
          <w:szCs w:val="32"/>
          <w:lang w:val="en-US" w:eastAsia="zh-CN"/>
        </w:rPr>
        <w:t>继续推进打造党群服务中心，完善相关功能室建设；</w:t>
      </w:r>
      <w:r>
        <w:rPr>
          <w:rFonts w:hint="eastAsia" w:ascii="Times New Roman" w:hAnsi="Times New Roman" w:eastAsia="方正仿宋简体" w:cs="Times New Roman"/>
          <w:b/>
          <w:bCs/>
          <w:sz w:val="32"/>
          <w:szCs w:val="32"/>
          <w:lang w:val="en-US" w:eastAsia="zh-CN"/>
        </w:rPr>
        <w:t>三是</w:t>
      </w:r>
      <w:r>
        <w:rPr>
          <w:rFonts w:hint="eastAsia" w:ascii="Times New Roman" w:hAnsi="Times New Roman" w:eastAsia="方正仿宋简体" w:cs="Times New Roman"/>
          <w:sz w:val="32"/>
          <w:szCs w:val="32"/>
          <w:lang w:val="en-US" w:eastAsia="zh-CN"/>
        </w:rPr>
        <w:t>充分发挥党组织在区域合作上的统筹协调作用,按照“资源共享、优势互补、促进合作、共同提高”的原则，加强与包联、区域共建单位的沟通联系，主动开展各类主题活动，协调解决社区发展中遇到的各种问题；</w:t>
      </w:r>
      <w:r>
        <w:rPr>
          <w:rFonts w:hint="eastAsia" w:ascii="Times New Roman" w:hAnsi="Times New Roman" w:eastAsia="方正仿宋简体" w:cs="Times New Roman"/>
          <w:b/>
          <w:bCs/>
          <w:sz w:val="32"/>
          <w:szCs w:val="32"/>
          <w:lang w:val="en-US" w:eastAsia="zh-CN"/>
        </w:rPr>
        <w:t>四是</w:t>
      </w:r>
      <w:r>
        <w:rPr>
          <w:rFonts w:hint="eastAsia" w:ascii="Times New Roman" w:hAnsi="Times New Roman" w:eastAsia="方正仿宋简体" w:cs="Times New Roman"/>
          <w:sz w:val="32"/>
          <w:szCs w:val="32"/>
          <w:lang w:val="en-US" w:eastAsia="zh-CN"/>
        </w:rPr>
        <w:t>丰富党员学习教育形式。以学习贯彻习近平新时代中国特色社会主义思想主题教育为主线，牢牢把握主题教育总要求，在理论学习、干事创业、检视问题等方面，开展形式多样的“学习”课堂，做到“学”“做”结合。</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321" w:firstLineChars="1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履职承诺</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100" w:firstLine="640" w:firstLineChars="200"/>
        <w:jc w:val="both"/>
        <w:textAlignment w:val="auto"/>
        <w:rPr>
          <w:rFonts w:hint="eastAsia" w:ascii="Times New Roman" w:hAnsi="Times New Roman" w:eastAsia="方正仿宋简体" w:cs="Times New Roman"/>
          <w:b w:val="0"/>
          <w:sz w:val="32"/>
          <w:szCs w:val="32"/>
          <w:lang w:val="en-US" w:eastAsia="zh-CN" w:bidi="ar-SA"/>
        </w:rPr>
      </w:pPr>
      <w:r>
        <w:rPr>
          <w:rFonts w:hint="eastAsia" w:ascii="Times New Roman" w:hAnsi="Times New Roman" w:eastAsia="方正仿宋简体" w:cs="Times New Roman"/>
          <w:b w:val="0"/>
          <w:sz w:val="32"/>
          <w:szCs w:val="32"/>
          <w:lang w:val="en-US" w:eastAsia="zh-CN" w:bidi="ar-SA"/>
        </w:rPr>
        <w:t>宝贝河社区将严格按照河西街道党工委的工作部署和要求，围绕社区两委工作内容，作如下承诺：1、牢固树立责任感和使命感，紧紧围绕党委,协助做好各项工作。2、坚持把学习放在首位，努力学习相关理论知识,提升自己业务水平,全心投入工作认真完成上级交办各项工作任务。3、紧密联系群众,发挥党员先锋模范作用,牢固树立全心全意为群众服务的宗旨意识。4、与共建单位多开展“我为群众办实事”服务活动，扩大单位党组织党员干部志愿者队伍，发掘人力资源优势，做好区域化党建工作注入新力量，力争在各方面工作都取得新成绩。</w:t>
      </w:r>
    </w:p>
    <w:p>
      <w:pPr>
        <w:rPr>
          <w:rFonts w:hint="eastAsia" w:ascii="Times New Roman" w:hAnsi="Times New Roman" w:eastAsia="方正仿宋简体" w:cs="Times New Roman"/>
          <w:b w:val="0"/>
          <w:sz w:val="32"/>
          <w:szCs w:val="32"/>
          <w:lang w:val="en-US" w:eastAsia="zh-CN" w:bidi="ar-SA"/>
        </w:rPr>
      </w:pPr>
    </w:p>
    <w:p>
      <w:pPr>
        <w:pStyle w:val="3"/>
        <w:rPr>
          <w:rFonts w:hint="eastAsia" w:ascii="Times New Roman" w:hAnsi="Times New Roman" w:eastAsia="方正仿宋简体" w:cs="Times New Roman"/>
          <w:b w:val="0"/>
          <w:sz w:val="32"/>
          <w:szCs w:val="32"/>
          <w:lang w:val="en-US" w:eastAsia="zh-CN" w:bidi="ar-SA"/>
        </w:rPr>
      </w:pPr>
    </w:p>
    <w:p>
      <w:pPr>
        <w:rPr>
          <w:rFonts w:hint="eastAsia" w:ascii="Times New Roman" w:hAnsi="Times New Roman" w:eastAsia="方正仿宋简体" w:cs="Times New Roman"/>
          <w:b w:val="0"/>
          <w:sz w:val="32"/>
          <w:szCs w:val="32"/>
          <w:lang w:val="en-US" w:eastAsia="zh-CN" w:bidi="ar-SA"/>
        </w:rPr>
      </w:pPr>
    </w:p>
    <w:p>
      <w:pPr>
        <w:pStyle w:val="3"/>
        <w:rPr>
          <w:rFonts w:hint="eastAsia" w:ascii="Times New Roman" w:hAnsi="Times New Roman" w:eastAsia="方正仿宋简体" w:cs="Times New Roman"/>
          <w:b w:val="0"/>
          <w:sz w:val="32"/>
          <w:szCs w:val="32"/>
          <w:lang w:val="en-US" w:eastAsia="zh-CN" w:bidi="ar-SA"/>
        </w:rPr>
      </w:pPr>
    </w:p>
    <w:p>
      <w:pPr>
        <w:rPr>
          <w:rFonts w:hint="eastAsia" w:ascii="Times New Roman" w:hAnsi="Times New Roman" w:eastAsia="方正仿宋简体" w:cs="Times New Roman"/>
          <w:b w:val="0"/>
          <w:sz w:val="32"/>
          <w:szCs w:val="32"/>
          <w:lang w:val="en-US" w:eastAsia="zh-CN" w:bidi="ar-SA"/>
        </w:rPr>
      </w:pPr>
    </w:p>
    <w:p>
      <w:pPr>
        <w:pStyle w:val="3"/>
        <w:rPr>
          <w:rFonts w:hint="eastAsia" w:ascii="Times New Roman" w:hAnsi="Times New Roman" w:eastAsia="方正仿宋简体" w:cs="Times New Roman"/>
          <w:b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textAlignment w:val="auto"/>
        <w:rPr>
          <w:rFonts w:hint="default" w:ascii="Times New Roman" w:hAnsi="Times New Roman" w:eastAsia="方正黑体简体" w:cs="Times New Roman"/>
          <w:b w:val="0"/>
          <w:bCs w:val="0"/>
          <w:sz w:val="32"/>
          <w:szCs w:val="32"/>
          <w:highlight w:val="none"/>
          <w:lang w:val="en-US" w:eastAsia="zh-CN"/>
        </w:rPr>
      </w:pPr>
      <w:r>
        <w:rPr>
          <w:rFonts w:hint="default" w:ascii="Times New Roman" w:hAnsi="Times New Roman" w:eastAsia="方正黑体简体" w:cs="Times New Roman"/>
          <w:b w:val="0"/>
          <w:bCs w:val="0"/>
          <w:sz w:val="32"/>
          <w:szCs w:val="32"/>
          <w:highlight w:val="none"/>
          <w:lang w:val="en-US" w:eastAsia="zh-CN"/>
        </w:rPr>
        <w:t>附件2：</w:t>
      </w:r>
    </w:p>
    <w:p>
      <w:pPr>
        <w:pStyle w:val="3"/>
        <w:rPr>
          <w:rFonts w:hint="default" w:ascii="Times New Roman" w:hAnsi="Times New Roman" w:eastAsia="方正黑体简体" w:cs="Times New Roman"/>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after="0" w:line="560" w:lineRule="exact"/>
        <w:ind w:left="0" w:leftChars="0" w:firstLine="0" w:firstLineChars="0"/>
        <w:jc w:val="center"/>
        <w:rPr>
          <w:rFonts w:ascii="Times New Roman" w:hAnsi="Times New Roman" w:eastAsia="方正小标宋简体"/>
          <w:sz w:val="44"/>
          <w:szCs w:val="44"/>
          <w:lang w:val="en-US" w:eastAsia="zh-CN"/>
        </w:rPr>
      </w:pPr>
      <w:r>
        <w:rPr>
          <w:rFonts w:ascii="Times New Roman" w:hAnsi="Times New Roman" w:eastAsia="方正小标宋简体"/>
          <w:sz w:val="44"/>
          <w:szCs w:val="44"/>
          <w:lang w:val="en-US" w:eastAsia="zh-CN"/>
        </w:rPr>
        <w:t>上年度点评问题整改情况报告</w:t>
      </w:r>
    </w:p>
    <w:p>
      <w:pPr>
        <w:keepNext w:val="0"/>
        <w:keepLines w:val="0"/>
        <w:pageBreakBefore w:val="0"/>
        <w:kinsoku/>
        <w:wordWrap/>
        <w:overflowPunct/>
        <w:topLinePunct w:val="0"/>
        <w:autoSpaceDE/>
        <w:autoSpaceDN/>
        <w:bidi w:val="0"/>
        <w:spacing w:after="0" w:line="560" w:lineRule="exact"/>
        <w:ind w:firstLine="640" w:firstLineChars="200"/>
        <w:rPr>
          <w:rFonts w:ascii="Times New Roman" w:hAnsi="Times New Roman" w:eastAsia="方正黑体简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3" w:firstLineChars="200"/>
        <w:jc w:val="left"/>
        <w:textAlignment w:val="auto"/>
        <w:rPr>
          <w:rFonts w:hint="eastAsia" w:ascii="方正黑体简体" w:hAnsi="方正黑体简体" w:eastAsia="方正黑体简体"/>
          <w:b/>
          <w:bCs/>
          <w:sz w:val="32"/>
          <w:szCs w:val="32"/>
          <w:lang w:val="en-US" w:eastAsia="zh-CN"/>
        </w:rPr>
      </w:pPr>
      <w:r>
        <w:rPr>
          <w:rFonts w:hint="eastAsia" w:ascii="方正黑体简体" w:hAnsi="方正黑体简体" w:eastAsia="方正黑体简体"/>
          <w:b/>
          <w:bCs/>
          <w:sz w:val="32"/>
          <w:szCs w:val="32"/>
          <w:lang w:val="en-US" w:eastAsia="zh-CN"/>
        </w:rPr>
        <w:t>一、</w:t>
      </w:r>
      <w:r>
        <w:rPr>
          <w:rFonts w:ascii="方正黑体简体" w:hAnsi="方正黑体简体" w:eastAsia="方正黑体简体"/>
          <w:b/>
          <w:bCs/>
          <w:sz w:val="32"/>
          <w:szCs w:val="32"/>
          <w:lang w:val="en-US" w:eastAsia="zh-CN"/>
        </w:rPr>
        <w:t>关于“</w:t>
      </w:r>
      <w:r>
        <w:rPr>
          <w:rFonts w:hint="eastAsia" w:ascii="方正黑体简体" w:hAnsi="方正黑体简体" w:eastAsia="方正黑体简体"/>
          <w:b/>
          <w:bCs/>
          <w:sz w:val="32"/>
          <w:szCs w:val="32"/>
          <w:lang w:val="en-US" w:eastAsia="zh-CN"/>
        </w:rPr>
        <w:t>组织工作方面</w:t>
      </w:r>
      <w:r>
        <w:rPr>
          <w:rFonts w:ascii="方正黑体简体" w:hAnsi="方正黑体简体" w:eastAsia="方正黑体简体"/>
          <w:b/>
          <w:bCs/>
          <w:sz w:val="32"/>
          <w:szCs w:val="32"/>
          <w:lang w:val="en-US" w:eastAsia="zh-CN"/>
        </w:rPr>
        <w:t>”的整改情况</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rPr>
          <w:rFonts w:hint="eastAsia" w:ascii="方正仿宋简体" w:hAnsi="方正仿宋简体" w:eastAsia="方正仿宋简体" w:cs="方正仿宋简体"/>
          <w:sz w:val="32"/>
          <w:szCs w:val="32"/>
          <w:lang w:val="en-US" w:eastAsia="zh-CN"/>
        </w:rPr>
      </w:pPr>
      <w:r>
        <w:rPr>
          <w:rFonts w:ascii="Times New Roman" w:hAnsi="Times New Roman" w:eastAsia="方正仿宋简体"/>
          <w:b/>
          <w:bCs/>
          <w:sz w:val="32"/>
          <w:szCs w:val="32"/>
          <w:lang w:val="en-US" w:eastAsia="zh-CN"/>
        </w:rPr>
        <w:t>整改情况：</w:t>
      </w:r>
      <w:r>
        <w:rPr>
          <w:rFonts w:hint="eastAsia" w:ascii="仿宋" w:hAnsi="仿宋" w:eastAsia="仿宋"/>
          <w:b/>
          <w:bCs/>
          <w:sz w:val="32"/>
          <w:szCs w:val="32"/>
          <w:lang w:val="en-US" w:eastAsia="zh-CN"/>
        </w:rPr>
        <w:t>一是</w:t>
      </w:r>
      <w:r>
        <w:rPr>
          <w:rFonts w:hint="eastAsia" w:ascii="方正仿宋简体" w:hAnsi="方正仿宋简体" w:eastAsia="方正仿宋简体" w:cs="方正仿宋简体"/>
          <w:sz w:val="32"/>
          <w:szCs w:val="32"/>
          <w:lang w:val="en-US" w:eastAsia="zh-CN"/>
        </w:rPr>
        <w:t>提高认识，创新党建工作的思想观念，深刻认识新形势、新任务对基层党建工作的新要求。要克服“基层党建工作任务较软，内容较虚，中心、业务工作为主，党建工作为辅”的思想，要充分认识基层党建工作的重要性和党务干部的重要职责。</w:t>
      </w:r>
      <w:r>
        <w:rPr>
          <w:rFonts w:hint="eastAsia" w:ascii="仿宋" w:hAnsi="仿宋" w:eastAsia="仿宋"/>
          <w:b/>
          <w:bCs/>
          <w:sz w:val="32"/>
          <w:szCs w:val="32"/>
          <w:lang w:val="en-US" w:eastAsia="zh-CN"/>
        </w:rPr>
        <w:t>二是</w:t>
      </w:r>
      <w:r>
        <w:rPr>
          <w:rFonts w:hint="eastAsia" w:ascii="方正仿宋简体" w:hAnsi="方正仿宋简体" w:eastAsia="方正仿宋简体" w:cs="方正仿宋简体"/>
          <w:sz w:val="32"/>
          <w:szCs w:val="32"/>
          <w:lang w:val="en-US" w:eastAsia="zh-CN"/>
        </w:rPr>
        <w:t>强化党建经费管理及使用规范。按照相关制度制定预算计划，提交预算报送审批，做到有计划，有预算，有审批，有台账，做到每一项支出都公开透明。</w:t>
      </w:r>
      <w:r>
        <w:rPr>
          <w:rFonts w:hint="eastAsia" w:ascii="仿宋" w:hAnsi="仿宋" w:eastAsia="仿宋"/>
          <w:b/>
          <w:bCs/>
          <w:sz w:val="32"/>
          <w:szCs w:val="32"/>
          <w:lang w:val="en-US" w:eastAsia="zh-CN"/>
        </w:rPr>
        <w:t>三是</w:t>
      </w:r>
      <w:r>
        <w:rPr>
          <w:rFonts w:hint="eastAsia" w:ascii="方正仿宋简体" w:hAnsi="方正仿宋简体" w:eastAsia="方正仿宋简体" w:cs="方正仿宋简体"/>
          <w:sz w:val="32"/>
          <w:szCs w:val="32"/>
          <w:lang w:val="en-US" w:eastAsia="zh-CN"/>
        </w:rPr>
        <w:t>强化党员政治思想教育，认真制定党员干部学习培训工作计划，定时定量做好三会一课、主题教育，明确总体要求，部署工作任务，研究方法措施，认真组织实施学习讨论，巩固作风，严格执行组织生活制度，对党支部内部考评考核制度认真落实，不打折扣。</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3" w:firstLineChars="200"/>
        <w:jc w:val="left"/>
        <w:textAlignment w:val="auto"/>
        <w:rPr>
          <w:rFonts w:hint="eastAsia" w:ascii="方正黑体简体" w:hAnsi="方正黑体简体" w:eastAsia="方正黑体简体"/>
          <w:b/>
          <w:bCs/>
          <w:sz w:val="32"/>
          <w:szCs w:val="32"/>
          <w:lang w:val="en-US" w:eastAsia="zh-CN"/>
        </w:rPr>
      </w:pPr>
      <w:r>
        <w:rPr>
          <w:rFonts w:hint="eastAsia" w:ascii="方正黑体简体" w:hAnsi="方正黑体简体" w:eastAsia="方正黑体简体"/>
          <w:b/>
          <w:bCs/>
          <w:sz w:val="32"/>
          <w:szCs w:val="32"/>
          <w:lang w:val="en-US" w:eastAsia="zh-CN"/>
        </w:rPr>
        <w:t>二、关于“宣传工作方面”的整改情况</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rPr>
          <w:rFonts w:ascii="Times New Roman" w:hAnsi="Times New Roman" w:eastAsia="方正仿宋简体"/>
          <w:b/>
          <w:bCs/>
          <w:sz w:val="32"/>
          <w:szCs w:val="32"/>
          <w:lang w:val="en-US" w:eastAsia="zh-CN"/>
        </w:rPr>
      </w:pPr>
      <w:r>
        <w:rPr>
          <w:rFonts w:ascii="Times New Roman" w:hAnsi="Times New Roman" w:eastAsia="方正仿宋简体"/>
          <w:b/>
          <w:bCs/>
          <w:sz w:val="32"/>
          <w:szCs w:val="32"/>
          <w:lang w:val="en-US" w:eastAsia="zh-CN"/>
        </w:rPr>
        <w:t>整改情况：</w:t>
      </w:r>
      <w:r>
        <w:rPr>
          <w:rFonts w:hint="eastAsia" w:ascii="Times New Roman" w:hAnsi="Times New Roman" w:eastAsia="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加强宣传策划：制定具体、可行的宣传计划，包括宣传内容、方式、时间等，确保宣传信息能够准确传达给目标受众。</w:t>
      </w:r>
      <w:r>
        <w:rPr>
          <w:rFonts w:hint="eastAsia" w:ascii="方正仿宋简体" w:hAnsi="方正仿宋简体" w:eastAsia="方正仿宋简体" w:cs="方正仿宋简体"/>
          <w:b/>
          <w:bCs/>
          <w:sz w:val="32"/>
          <w:szCs w:val="32"/>
          <w:highlight w:val="none"/>
          <w:lang w:val="en-US" w:eastAsia="zh-CN"/>
        </w:rPr>
        <w:t>二是</w:t>
      </w:r>
      <w:r>
        <w:rPr>
          <w:rFonts w:hint="eastAsia" w:ascii="方正仿宋简体" w:hAnsi="方正仿宋简体" w:eastAsia="方正仿宋简体" w:cs="方正仿宋简体"/>
          <w:sz w:val="32"/>
          <w:szCs w:val="32"/>
          <w:lang w:val="en-US" w:eastAsia="zh-CN"/>
        </w:rPr>
        <w:t>提高宣传效果，采用多样化的宣传渠道，如微信、公众号、条幅、发放宣传单（册）等。</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加强合作与联动：与相关机构、社区、企业等建立合作伙伴关系，开展联合宣传活动，共同推广宣传信息，提高宣传的影响力和覆盖面。</w:t>
      </w:r>
      <w:r>
        <w:rPr>
          <w:rFonts w:hint="eastAsia" w:ascii="方正仿宋简体" w:hAnsi="方正仿宋简体" w:eastAsia="方正仿宋简体" w:cs="方正仿宋简体"/>
          <w:b/>
          <w:bCs/>
          <w:sz w:val="32"/>
          <w:szCs w:val="32"/>
          <w:lang w:val="en-US" w:eastAsia="zh-CN"/>
        </w:rPr>
        <w:t>四</w:t>
      </w:r>
      <w:r>
        <w:rPr>
          <w:rFonts w:hint="eastAsia" w:ascii="Times New Roman" w:hAnsi="Times New Roman" w:eastAsia="方正仿宋简体"/>
          <w:b/>
          <w:bCs/>
          <w:sz w:val="32"/>
          <w:szCs w:val="32"/>
          <w:lang w:val="en-US" w:eastAsia="zh-CN"/>
        </w:rPr>
        <w:t>是</w:t>
      </w:r>
      <w:r>
        <w:rPr>
          <w:rFonts w:hint="eastAsia" w:ascii="方正仿宋简体" w:hAnsi="方正仿宋简体" w:eastAsia="方正仿宋简体" w:cs="方正仿宋简体"/>
          <w:sz w:val="32"/>
          <w:szCs w:val="32"/>
          <w:lang w:val="en-US" w:eastAsia="zh-CN"/>
        </w:rPr>
        <w:t>认真学习及时传达学习文件精神，贯彻落实意识形态工作责任制。定期对意识形态工作进行研判，对研判发现问题或苗头正及时采取针对性措施，抓好意识形态工作的思路，增强忧患意识、政治意识，增强做好意识形态工作的主动意识和主题意识，进一步健全意识形态工作规章制度，切实解决意识形态工作中存在的实际问题</w:t>
      </w:r>
      <w:r>
        <w:rPr>
          <w:rFonts w:hint="eastAsia" w:ascii="仿宋" w:hAnsi="仿宋" w:eastAsia="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3" w:firstLineChars="200"/>
        <w:jc w:val="left"/>
        <w:textAlignment w:val="auto"/>
        <w:rPr>
          <w:rFonts w:hint="eastAsia" w:ascii="方正黑体简体" w:hAnsi="方正黑体简体" w:eastAsia="方正黑体简体"/>
          <w:b/>
          <w:bCs/>
          <w:sz w:val="32"/>
          <w:szCs w:val="32"/>
          <w:lang w:val="en-US" w:eastAsia="zh-CN"/>
        </w:rPr>
      </w:pPr>
      <w:r>
        <w:rPr>
          <w:rFonts w:hint="eastAsia" w:ascii="方正黑体简体" w:hAnsi="方正黑体简体" w:eastAsia="方正黑体简体"/>
          <w:b/>
          <w:bCs/>
          <w:sz w:val="32"/>
          <w:szCs w:val="32"/>
          <w:lang w:val="en-US" w:eastAsia="zh-CN"/>
        </w:rPr>
        <w:t>三、关于“统战工作方面”的整改情况</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3" w:firstLineChars="200"/>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b/>
          <w:bCs/>
          <w:sz w:val="32"/>
          <w:szCs w:val="32"/>
          <w:lang w:val="en-US" w:eastAsia="zh-CN"/>
        </w:rPr>
        <w:t>整改情况：一是</w:t>
      </w:r>
      <w:r>
        <w:rPr>
          <w:rFonts w:hint="eastAsia" w:ascii="方正仿宋简体" w:hAnsi="方正仿宋简体" w:eastAsia="方正仿宋简体" w:cs="方正仿宋简体"/>
          <w:sz w:val="32"/>
          <w:szCs w:val="32"/>
          <w:lang w:val="en-US" w:eastAsia="zh-CN"/>
        </w:rPr>
        <w:t>加强对民族团结政策的宣传和普及，通过各种渠道向广大群众宣传国家的民族政策和法规，提高民众对民族工作的认识和理解；</w:t>
      </w:r>
      <w:r>
        <w:rPr>
          <w:rFonts w:hint="eastAsia" w:ascii="Times New Roman" w:hAnsi="Times New Roman" w:eastAsia="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加强对民族团结工作的管理和监督，确保政策措施的有效执行；</w:t>
      </w:r>
      <w:r>
        <w:rPr>
          <w:rFonts w:hint="eastAsia" w:ascii="Times New Roman" w:hAnsi="Times New Roman" w:eastAsia="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注重开展各类文化交流活动，加强不同民族之间的交流与交融，增进民族间的友谊和理解。</w:t>
      </w:r>
    </w:p>
    <w:p>
      <w:pPr>
        <w:rPr>
          <w:rFonts w:hint="default"/>
          <w:lang w:val="en-US" w:eastAsia="zh-CN"/>
        </w:rPr>
      </w:pPr>
    </w:p>
    <w:p>
      <w:pPr>
        <w:rPr>
          <w:rFonts w:hint="eastAsia" w:ascii="Times New Roman" w:hAnsi="Times New Roman" w:eastAsia="方正仿宋简体" w:cs="Times New Roman"/>
          <w:b w:val="0"/>
          <w:sz w:val="32"/>
          <w:szCs w:val="32"/>
          <w:lang w:val="en-US" w:eastAsia="zh-CN" w:bidi="ar-SA"/>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DD80D"/>
    <w:multiLevelType w:val="singleLevel"/>
    <w:tmpl w:val="DA0DD80D"/>
    <w:lvl w:ilvl="0" w:tentative="0">
      <w:start w:val="1"/>
      <w:numFmt w:val="chineseCounting"/>
      <w:suff w:val="nothing"/>
      <w:lvlText w:val="%1、"/>
      <w:lvlJc w:val="left"/>
      <w:rPr>
        <w:rFonts w:hint="eastAsia"/>
      </w:rPr>
    </w:lvl>
  </w:abstractNum>
  <w:abstractNum w:abstractNumId="1">
    <w:nsid w:val="56524E29"/>
    <w:multiLevelType w:val="singleLevel"/>
    <w:tmpl w:val="56524E2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00000000"/>
    <w:rsid w:val="0F274759"/>
    <w:rsid w:val="0F464EDF"/>
    <w:rsid w:val="10494BF6"/>
    <w:rsid w:val="11206B83"/>
    <w:rsid w:val="2F5922B5"/>
    <w:rsid w:val="2FE5428C"/>
    <w:rsid w:val="31540F86"/>
    <w:rsid w:val="50AD3670"/>
    <w:rsid w:val="5A3474A7"/>
    <w:rsid w:val="6B254854"/>
    <w:rsid w:val="6F28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Title"/>
    <w:basedOn w:val="1"/>
    <w:next w:val="1"/>
    <w:autoRedefine/>
    <w:qFormat/>
    <w:uiPriority w:val="0"/>
    <w:pPr>
      <w:jc w:val="center"/>
      <w:outlineLvl w:val="0"/>
    </w:pPr>
    <w:rPr>
      <w:rFonts w:hint="eastAsia" w:ascii="Arial" w:hAnsi="Arial"/>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2023-12-11T01:34:00Z</dcterms:created>
  <dc:creator>Administrator</dc:creator>
  <cp:lastModifiedBy>☞請訆硪鶴姐☜</cp:lastModifiedBy>
  <dcterms:modified xsi:type="dcterms:W3CDTF">2023-12-20T09:14:54Z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0A4D58F6777B48BA8897470AD815A63D_13</vt:lpwstr>
  </property>
</Properties>
</file>