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  <w:lang w:val="en-US" w:eastAsia="zh-CN"/>
        </w:rPr>
        <w:t>开发区科技局集中学习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  <w:lang w:val="en-US" w:eastAsia="zh-CN"/>
        </w:rPr>
        <w:t>《意识形态工作责任清单》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年11月2日，开发局科技局全局在1106会议室集中学习《意识形态工作责任清单》。认真研读《地方党委及部门单位党委、党组、总支、支部全面领导责任清单》、《地方党委及部门单位党委、党组、总支、支部第一责任人责任清单》、《地方党委及部门单位党委、党组、总支、支部分管领导直接责任清单》、《地方党委及部门单位党委、党组、总支、支部领导班子其他成员“一岗双责”责任清单》、《重点部门意识形态工作责任清单》。根据文件要求，科技局将进一步加强和改进意识形态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开发区科技局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righ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2023年11月2日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  <w:t>影 像 资 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微信图片_20231102152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1021528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MDI5MzBjOTAyYWJlYzA0ZjM4Mzk4ZWE4OTFjMzkifQ=="/>
  </w:docVars>
  <w:rsids>
    <w:rsidRoot w:val="1D651018"/>
    <w:rsid w:val="00207852"/>
    <w:rsid w:val="003A0914"/>
    <w:rsid w:val="00A42231"/>
    <w:rsid w:val="067A7CBC"/>
    <w:rsid w:val="0B8B64C8"/>
    <w:rsid w:val="0EE06B2A"/>
    <w:rsid w:val="1C7F7983"/>
    <w:rsid w:val="1D651018"/>
    <w:rsid w:val="298C7B83"/>
    <w:rsid w:val="2D92328E"/>
    <w:rsid w:val="2EE8124D"/>
    <w:rsid w:val="41126768"/>
    <w:rsid w:val="45F20916"/>
    <w:rsid w:val="46BE0C32"/>
    <w:rsid w:val="49F857D6"/>
    <w:rsid w:val="4B2509CF"/>
    <w:rsid w:val="4B596CED"/>
    <w:rsid w:val="571E571E"/>
    <w:rsid w:val="576D604E"/>
    <w:rsid w:val="638A2038"/>
    <w:rsid w:val="760E2E5C"/>
    <w:rsid w:val="7731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259</Words>
  <Characters>270</Characters>
  <Lines>0</Lines>
  <Paragraphs>0</Paragraphs>
  <TotalTime>17</TotalTime>
  <ScaleCrop>false</ScaleCrop>
  <LinksUpToDate>false</LinksUpToDate>
  <CharactersWithSpaces>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2023-09-13T07:31:00Z</dcterms:created>
  <dc:creator>Linda</dc:creator>
  <cp:lastModifiedBy>Administrator</cp:lastModifiedBy>
  <dcterms:modified xsi:type="dcterms:W3CDTF">2023-11-02T08:23:25Z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D70940A74B4849319FBFEF1C4A447390_13</vt:lpwstr>
  </property>
</Properties>
</file>