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黑体简体" w:hAnsi="方正黑体简体" w:eastAsia="方正黑体简体" w:cs="方正黑体简体"/>
          <w:b w:val="0"/>
          <w:bCs w:val="0"/>
          <w:sz w:val="44"/>
          <w:szCs w:val="44"/>
          <w:lang w:val="en-US" w:eastAsia="zh-CN"/>
        </w:rPr>
      </w:pPr>
      <w:r>
        <w:rPr>
          <w:rFonts w:hint="eastAsia" w:ascii="方正黑体简体" w:hAnsi="方正黑体简体" w:eastAsia="方正黑体简体" w:cs="方正黑体简体"/>
          <w:b w:val="0"/>
          <w:bCs w:val="0"/>
          <w:sz w:val="44"/>
          <w:szCs w:val="44"/>
          <w:lang w:val="en-US" w:eastAsia="zh-CN"/>
        </w:rPr>
        <w:t>开发区科技局主题教育“回头看”</w:t>
      </w:r>
    </w:p>
    <w:p>
      <w:pPr>
        <w:keepNext w:val="0"/>
        <w:keepLines w:val="0"/>
        <w:pageBreakBefore w:val="0"/>
        <w:widowControl w:val="0"/>
        <w:kinsoku/>
        <w:wordWrap/>
        <w:overflowPunct/>
        <w:topLinePunct w:val="0"/>
        <w:autoSpaceDE/>
        <w:autoSpaceDN/>
        <w:bidi w:val="0"/>
        <w:adjustRightInd/>
        <w:snapToGrid/>
        <w:jc w:val="center"/>
        <w:textAlignment w:val="auto"/>
        <w:rPr>
          <w:rFonts w:hint="default"/>
          <w:b/>
          <w:bCs/>
          <w:sz w:val="44"/>
          <w:szCs w:val="44"/>
          <w:lang w:val="en-US" w:eastAsia="zh-CN"/>
        </w:rPr>
      </w:pPr>
      <w:r>
        <w:rPr>
          <w:rFonts w:hint="eastAsia" w:ascii="方正黑体简体" w:hAnsi="方正黑体简体" w:eastAsia="方正黑体简体" w:cs="方正黑体简体"/>
          <w:b w:val="0"/>
          <w:bCs w:val="0"/>
          <w:sz w:val="44"/>
          <w:szCs w:val="44"/>
          <w:lang w:val="en-US" w:eastAsia="zh-CN"/>
        </w:rPr>
        <w:t>整改情况报告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按照开发区党工委学习贯彻习近平新时代中国特色社会主文思想主题教育领导小组办公室相关要求，科技局牢牢把握“学思想、强党性、重实践、建新功”总要求，认真对照六个方面内容，深入开展主题教育“回头看”工作，力求发现问题、剖析根源、落实整改、务求实效，切实把主题教育成果转化为发展成效。现将“回头看”整改情况报告如下：</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一、存在问题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科技局党支部对照《清单》中的十一个表现，一项一项自查梳理，建立主题教育“回头看”问题整改清单。主要存在以下问题：</w:t>
      </w:r>
      <w:r>
        <w:rPr>
          <w:rFonts w:hint="eastAsia" w:ascii="方正仿宋简体" w:hAnsi="方正仿宋简体" w:eastAsia="方正仿宋简体" w:cs="方正仿宋简体"/>
          <w:sz w:val="32"/>
          <w:szCs w:val="32"/>
          <w:lang w:val="en-US" w:eastAsia="zh-CN"/>
        </w:rPr>
        <w:t>（一）</w:t>
      </w:r>
      <w:r>
        <w:rPr>
          <w:rFonts w:hint="default" w:ascii="方正仿宋简体" w:hAnsi="方正仿宋简体" w:eastAsia="方正仿宋简体" w:cs="方正仿宋简体"/>
          <w:sz w:val="32"/>
          <w:szCs w:val="32"/>
          <w:lang w:val="en-US" w:eastAsia="zh-CN"/>
        </w:rPr>
        <w:t>部分党员对主题教育要求和习近平新时代中国特色社会主义思想的基本常识掌握不足。</w:t>
      </w:r>
      <w:r>
        <w:rPr>
          <w:rFonts w:hint="eastAsia" w:ascii="方正仿宋简体" w:hAnsi="方正仿宋简体" w:eastAsia="方正仿宋简体" w:cs="方正仿宋简体"/>
          <w:sz w:val="32"/>
          <w:szCs w:val="32"/>
          <w:lang w:val="en-US" w:eastAsia="zh-CN"/>
        </w:rPr>
        <w:t>（二）</w:t>
      </w:r>
      <w:r>
        <w:rPr>
          <w:rFonts w:hint="default" w:ascii="方正仿宋简体" w:hAnsi="方正仿宋简体" w:eastAsia="方正仿宋简体" w:cs="方正仿宋简体"/>
          <w:sz w:val="32"/>
          <w:szCs w:val="32"/>
          <w:lang w:val="en-US" w:eastAsia="zh-CN"/>
        </w:rPr>
        <w:t>推动解决实际问题力度不够。</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二、整改情况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w:t>
      </w:r>
      <w:r>
        <w:rPr>
          <w:rFonts w:hint="default" w:ascii="方正仿宋简体" w:hAnsi="方正仿宋简体" w:eastAsia="方正仿宋简体" w:cs="方正仿宋简体"/>
          <w:sz w:val="32"/>
          <w:szCs w:val="32"/>
          <w:lang w:val="en-US" w:eastAsia="zh-CN"/>
        </w:rPr>
        <w:t>理论学习方面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科技局党支部坚持把学习习近平新时代中国特色社会主义思想和党的二十大精神、习近平总书记重要讲话精神等内容作为党委会、理论中心组学习、党组织”三会一课“和其他重要会议的</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第一议题</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，把学习融入日常、抓在经常。建立“五学</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机制，持续推动主题教育入脑入心走深走实。聚焦主线学，把以学铸魂贯穿主题教育始终。把握重点学，坚持读原著学原文悟原理。认真学习了党的二十大报告、党章、《习近平著作选读》、《习近平新时代中国特色社会主义思想摘编》、《五大干部任务读本》等学习材料。领导示范学，党支部书记重点讲解学习贯彻党的创新理论的收获体会，围绕</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四下基层”</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八八战略”等主题进行宣讲。丰富形式学，依托</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三会一课</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主题党日等形式，通过研讨交流、现场观摩、宣讲阐释等方式组织党员学习，并定期组织现场实践学习。注重成效学，制定学习计划，坚持理论联系实际，做到学有所思、学有所悟、学有收获。2023年9月主题教育开展以来，先后组织集中学习7次，理论中心组学习4次，党支部书记讲主题教育专题党课1次。把学习融入日常、抓在经常。除集中学习外，党支部还要求全体党员利用“学习强国”、共产党员网等平台进行自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w:t>
      </w:r>
      <w:r>
        <w:rPr>
          <w:rFonts w:hint="default" w:ascii="方正仿宋简体" w:hAnsi="方正仿宋简体" w:eastAsia="方正仿宋简体" w:cs="方正仿宋简体"/>
          <w:sz w:val="32"/>
          <w:szCs w:val="32"/>
          <w:lang w:val="en-US" w:eastAsia="zh-CN"/>
        </w:rPr>
        <w:t>推动发展和监视整改方面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t>科技局围绕执行上级组织决定、严格组织生活、加强党员教育管理监督、联系服务群众、巡视巡察反馈问题整改、抓好自身建设等方面进行检视分析，分别梳理，形成基层党组织检视问题清单和党员检视问题清单，做到实时动态更新。目前，党支部检视问题3条，已全部整改销号；党员检视问题30条，已改正26条，其余问题正在改正。围绕科技当前工作，形成专项整治整改案例2例，印发《关于加强科技企业梯队培育的若干措施》、《关于推动科技创新平台载体建设的具体措施》，扎实推进“科技兴蒙</w:t>
      </w:r>
      <w:r>
        <w:rPr>
          <w:rFonts w:hint="eastAsia" w:ascii="方正仿宋简体" w:hAnsi="方正仿宋简体" w:eastAsia="方正仿宋简体" w:cs="方正仿宋简体"/>
          <w:sz w:val="32"/>
          <w:szCs w:val="32"/>
          <w:lang w:val="en-US" w:eastAsia="zh-CN"/>
        </w:rPr>
        <w:t>”</w:t>
      </w:r>
      <w:r>
        <w:rPr>
          <w:rFonts w:hint="default" w:ascii="方正仿宋简体" w:hAnsi="方正仿宋简体" w:eastAsia="方正仿宋简体" w:cs="方正仿宋简体"/>
          <w:sz w:val="32"/>
          <w:szCs w:val="32"/>
          <w:lang w:val="en-US" w:eastAsia="zh-CN"/>
        </w:rPr>
        <w:t>行动，推动主题教育走深走实。</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方正楷体简体" w:hAnsi="方正楷体简体" w:eastAsia="方正楷体简体" w:cs="方正楷体简体"/>
          <w:b/>
          <w:bCs/>
          <w:sz w:val="32"/>
          <w:szCs w:val="32"/>
          <w:lang w:val="en-US" w:eastAsia="zh-CN"/>
        </w:rPr>
      </w:pPr>
      <w:r>
        <w:rPr>
          <w:rFonts w:hint="default" w:ascii="方正楷体简体" w:hAnsi="方正楷体简体" w:eastAsia="方正楷体简体" w:cs="方正楷体简体"/>
          <w:b/>
          <w:bCs/>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开发区科技局</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right"/>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2023年12月12日</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1D651018"/>
    <w:rsid w:val="00207852"/>
    <w:rsid w:val="00381040"/>
    <w:rsid w:val="003A0914"/>
    <w:rsid w:val="00A42231"/>
    <w:rsid w:val="02B0310F"/>
    <w:rsid w:val="02B26E88"/>
    <w:rsid w:val="03912F41"/>
    <w:rsid w:val="06233BF8"/>
    <w:rsid w:val="063127B9"/>
    <w:rsid w:val="067A7CBC"/>
    <w:rsid w:val="06B56F46"/>
    <w:rsid w:val="08123F24"/>
    <w:rsid w:val="0AD876A7"/>
    <w:rsid w:val="0B7A39BE"/>
    <w:rsid w:val="0B8B64C8"/>
    <w:rsid w:val="0ECE5049"/>
    <w:rsid w:val="0EE06B2A"/>
    <w:rsid w:val="0F6A2898"/>
    <w:rsid w:val="104A6951"/>
    <w:rsid w:val="11B20C52"/>
    <w:rsid w:val="12486EC1"/>
    <w:rsid w:val="125E4936"/>
    <w:rsid w:val="12A504B9"/>
    <w:rsid w:val="14165B51"/>
    <w:rsid w:val="14A8633C"/>
    <w:rsid w:val="14C8078D"/>
    <w:rsid w:val="151D2886"/>
    <w:rsid w:val="16685D83"/>
    <w:rsid w:val="17A51566"/>
    <w:rsid w:val="181F06C4"/>
    <w:rsid w:val="19FD2C86"/>
    <w:rsid w:val="1A0F29BA"/>
    <w:rsid w:val="1A1A55E6"/>
    <w:rsid w:val="1C7F7983"/>
    <w:rsid w:val="1CED6FE2"/>
    <w:rsid w:val="1D1F4CC2"/>
    <w:rsid w:val="1D651018"/>
    <w:rsid w:val="1E2C3B3A"/>
    <w:rsid w:val="1E965458"/>
    <w:rsid w:val="1F106FB8"/>
    <w:rsid w:val="241F37F9"/>
    <w:rsid w:val="254E25E8"/>
    <w:rsid w:val="291E6775"/>
    <w:rsid w:val="298C7B83"/>
    <w:rsid w:val="2A726D79"/>
    <w:rsid w:val="2C0C4FAB"/>
    <w:rsid w:val="2CDC6DA8"/>
    <w:rsid w:val="2D92328E"/>
    <w:rsid w:val="2E505623"/>
    <w:rsid w:val="2EE8124D"/>
    <w:rsid w:val="30847806"/>
    <w:rsid w:val="32E60304"/>
    <w:rsid w:val="330A1ACB"/>
    <w:rsid w:val="33460DA3"/>
    <w:rsid w:val="33945FB2"/>
    <w:rsid w:val="34183360"/>
    <w:rsid w:val="34311A53"/>
    <w:rsid w:val="35AA386B"/>
    <w:rsid w:val="36C4095C"/>
    <w:rsid w:val="37887BDC"/>
    <w:rsid w:val="37DD77AE"/>
    <w:rsid w:val="38AA3B82"/>
    <w:rsid w:val="3ACF78CF"/>
    <w:rsid w:val="3BC907C3"/>
    <w:rsid w:val="3DA147D9"/>
    <w:rsid w:val="3E703177"/>
    <w:rsid w:val="3E950C88"/>
    <w:rsid w:val="3E9E7CE5"/>
    <w:rsid w:val="3ECA0ADA"/>
    <w:rsid w:val="40041DC9"/>
    <w:rsid w:val="40354679"/>
    <w:rsid w:val="408F12E8"/>
    <w:rsid w:val="41126768"/>
    <w:rsid w:val="43056584"/>
    <w:rsid w:val="43975CEA"/>
    <w:rsid w:val="43B12FAF"/>
    <w:rsid w:val="44421112"/>
    <w:rsid w:val="44C1472D"/>
    <w:rsid w:val="45F20916"/>
    <w:rsid w:val="46AC6D17"/>
    <w:rsid w:val="46BE0C32"/>
    <w:rsid w:val="48BF75E9"/>
    <w:rsid w:val="4AE01685"/>
    <w:rsid w:val="4B2509CF"/>
    <w:rsid w:val="4BDE3E16"/>
    <w:rsid w:val="4C0A2186"/>
    <w:rsid w:val="4DBF5582"/>
    <w:rsid w:val="50D37CC2"/>
    <w:rsid w:val="511931FB"/>
    <w:rsid w:val="52065E75"/>
    <w:rsid w:val="536F35A6"/>
    <w:rsid w:val="53D8739D"/>
    <w:rsid w:val="543259D6"/>
    <w:rsid w:val="54B43966"/>
    <w:rsid w:val="553700F3"/>
    <w:rsid w:val="55DB4F23"/>
    <w:rsid w:val="56705FB3"/>
    <w:rsid w:val="56AD68BF"/>
    <w:rsid w:val="571E571E"/>
    <w:rsid w:val="576D604E"/>
    <w:rsid w:val="58A70C52"/>
    <w:rsid w:val="597B0EF6"/>
    <w:rsid w:val="59883613"/>
    <w:rsid w:val="59995821"/>
    <w:rsid w:val="5A24333C"/>
    <w:rsid w:val="5A765D18"/>
    <w:rsid w:val="5B0867BA"/>
    <w:rsid w:val="5B6A1223"/>
    <w:rsid w:val="5D4D2BAA"/>
    <w:rsid w:val="5DF254FF"/>
    <w:rsid w:val="61355E2F"/>
    <w:rsid w:val="625B3673"/>
    <w:rsid w:val="639808F7"/>
    <w:rsid w:val="643E04B9"/>
    <w:rsid w:val="65FF4C5D"/>
    <w:rsid w:val="66297CBE"/>
    <w:rsid w:val="6659796F"/>
    <w:rsid w:val="67B81568"/>
    <w:rsid w:val="682D5AB2"/>
    <w:rsid w:val="688D6550"/>
    <w:rsid w:val="6A022F6E"/>
    <w:rsid w:val="6BF012D0"/>
    <w:rsid w:val="6C136D6D"/>
    <w:rsid w:val="6CDC3602"/>
    <w:rsid w:val="6E296D1B"/>
    <w:rsid w:val="70D016D0"/>
    <w:rsid w:val="719C5A56"/>
    <w:rsid w:val="71D15700"/>
    <w:rsid w:val="73B43889"/>
    <w:rsid w:val="744A1799"/>
    <w:rsid w:val="74AC7D5E"/>
    <w:rsid w:val="760E2E5C"/>
    <w:rsid w:val="76CA4E14"/>
    <w:rsid w:val="779D7E32"/>
    <w:rsid w:val="78210A63"/>
    <w:rsid w:val="78986F77"/>
    <w:rsid w:val="7C3720F8"/>
    <w:rsid w:val="7F2A7EBF"/>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594</Words>
  <Characters>606</Characters>
  <Lines>0</Lines>
  <Paragraphs>0</Paragraphs>
  <TotalTime>18</TotalTime>
  <ScaleCrop>false</ScaleCrop>
  <LinksUpToDate>false</LinksUpToDate>
  <CharactersWithSpaces>640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2023-09-13T07:31:00Z</dcterms:created>
  <dc:creator>Linda</dc:creator>
  <cp:lastModifiedBy>WPS_1676873084</cp:lastModifiedBy>
  <dcterms:modified xsi:type="dcterms:W3CDTF">2023-12-12T08:25:15Z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C6E8C8EF8CE44712B856881A5AD76D77_13</vt:lpwstr>
  </property>
</Properties>
</file>