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医保医疗救助“四到位”，兜底保障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有“医靠”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为进一步减轻困难群众医疗费用负担，开发区医保局充分发挥医疗救助在“三重保障”体系中的重要作用，多措并举落实医疗救助政策，扎实做好医疗救助工作。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政策宣传到位。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积极梳理最新医疗救助政策，通过开培训会、发放宣传折页、入户走访等多种方式广泛宣传，详细解读救助对象和救助标准、结算方式等具体事项，不断扩大医疗救助政策群众知晓率。今年共开展业务培训3次，发放宣传资料5000余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3952875"/>
            <wp:effectExtent l="0" t="0" r="9525" b="9525"/>
            <wp:docPr id="3" name="图片 3" descr="92576cc21c05bc4e4e4e6cd79938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576cc21c05bc4e4e4e6cd79938d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参保资助到位。</w:t>
      </w:r>
      <w:r>
        <w:rPr>
          <w:rFonts w:hint="eastAsia" w:ascii="仿宋_GB2312" w:hAnsi="仿宋_GB2312" w:eastAsia="仿宋_GB2312" w:cs="仿宋_GB2312"/>
          <w:sz w:val="32"/>
          <w:szCs w:val="32"/>
        </w:rPr>
        <w:t>建立健全部门信息交换和工作协同机制，安排专人核对特殊身份与参保缴费等信息，及时比对、维护，确保所有特殊困难人群应资尽资。2023年共资助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2823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人，其中特困供养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268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人，孤儿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人，低保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2545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人，资助金额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55.51万</w:t>
      </w:r>
      <w:r>
        <w:rPr>
          <w:rFonts w:hint="eastAsia" w:ascii="仿宋_GB2312" w:hAnsi="仿宋_GB2312" w:eastAsia="仿宋_GB2312" w:cs="仿宋_GB2312"/>
          <w:sz w:val="32"/>
          <w:szCs w:val="32"/>
        </w:rPr>
        <w:t>元，参保率达100%，实现了资助参保全覆盖。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3952875"/>
            <wp:effectExtent l="0" t="0" r="9525" b="9525"/>
            <wp:docPr id="1" name="图片 1" descr="c5618ce758065e4b0b0157d985ae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618ce758065e4b0b0157d985ae5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监督指导到位。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了解各镇街医疗救助金给付权力事项下放工作中存在的问题，排查隐患，开发区医疗保障局对各镇街经办窗口服务人员配备、医疗救助对象类别及人员底数、医疗救助文件及救助政策掌握、医疗救助对象手工报销审核、救助资料等方面进行监督指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3952875"/>
            <wp:effectExtent l="0" t="0" r="9525" b="9525"/>
            <wp:docPr id="2" name="图片 2" descr="1145c34cfcc55bf53a44f5057fd4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45c34cfcc55bf53a44f5057fd41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待遇落实到位。</w:t>
      </w:r>
      <w:r>
        <w:rPr>
          <w:rFonts w:hint="eastAsia" w:ascii="仿宋_GB2312" w:hAnsi="仿宋_GB2312" w:eastAsia="仿宋_GB2312" w:cs="仿宋_GB2312"/>
          <w:sz w:val="32"/>
          <w:szCs w:val="32"/>
        </w:rPr>
        <w:t>主动与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民政、农牧部门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对接，获取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动态调整信息，及时在医保系统内做好身份信息同步标识维护，确保特殊困难人群就医即可实现“一站式”即时结算服务。截至目前,特殊困难人群“一站式”结算救助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3522</w:t>
      </w:r>
      <w:r>
        <w:rPr>
          <w:rFonts w:hint="eastAsia" w:ascii="仿宋_GB2312" w:hAnsi="仿宋_GB2312" w:eastAsia="仿宋_GB2312" w:cs="仿宋_GB2312"/>
          <w:sz w:val="32"/>
          <w:szCs w:val="32"/>
        </w:rPr>
        <w:t>人次，救助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254.64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万元；手工救助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117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人，救助金额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47.65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jZjEwN2Q3OGMyNjRmMWM5ZDlkYzQxNWQ2MWVkY2MifQ=="/>
  </w:docVars>
  <w:rsids>
    <w:rsidRoot w:val="0B3F182E"/>
    <w:rsid w:val="01B17BCD"/>
    <w:rsid w:val="01B82438"/>
    <w:rsid w:val="03B86720"/>
    <w:rsid w:val="0AAE4BBF"/>
    <w:rsid w:val="0AFC043F"/>
    <w:rsid w:val="0B3F182E"/>
    <w:rsid w:val="0CDB70BD"/>
    <w:rsid w:val="0CF75AE5"/>
    <w:rsid w:val="0D662D48"/>
    <w:rsid w:val="120E7E53"/>
    <w:rsid w:val="151F6167"/>
    <w:rsid w:val="15C25EC9"/>
    <w:rsid w:val="169A7A0B"/>
    <w:rsid w:val="1824184A"/>
    <w:rsid w:val="1A4E34E2"/>
    <w:rsid w:val="1B543840"/>
    <w:rsid w:val="1B965141"/>
    <w:rsid w:val="24E45993"/>
    <w:rsid w:val="26336FBB"/>
    <w:rsid w:val="2BFE0ED8"/>
    <w:rsid w:val="34154FF9"/>
    <w:rsid w:val="384D2EF0"/>
    <w:rsid w:val="3E2148E6"/>
    <w:rsid w:val="45A007E6"/>
    <w:rsid w:val="46BA58D8"/>
    <w:rsid w:val="46CD560B"/>
    <w:rsid w:val="4CA21609"/>
    <w:rsid w:val="50412BC6"/>
    <w:rsid w:val="5B6D0D13"/>
    <w:rsid w:val="5B887FA3"/>
    <w:rsid w:val="5EDE1ABD"/>
    <w:rsid w:val="634E7B70"/>
    <w:rsid w:val="639A466F"/>
    <w:rsid w:val="655A2308"/>
    <w:rsid w:val="667941AD"/>
    <w:rsid w:val="6B225676"/>
    <w:rsid w:val="6FFB46E7"/>
    <w:rsid w:val="7094113B"/>
    <w:rsid w:val="76BF510A"/>
    <w:rsid w:val="7FB0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</w:pPr>
    <w:rPr>
      <w:rFonts w:ascii="Arial" w:hAnsi="Arial" w:cs="Calibri"/>
      <w:b/>
      <w:bCs/>
      <w:sz w:val="32"/>
      <w:szCs w:val="32"/>
    </w:rPr>
  </w:style>
  <w:style w:type="character" w:customStyle="1" w:styleId="6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2023-11-10T06:42:00Z</dcterms:created>
  <dc:creator>﹏守護</dc:creator>
  <cp:lastModifiedBy>沐兮i</cp:lastModifiedBy>
  <dcterms:modified xsi:type="dcterms:W3CDTF">2023-12-25T08:27:36Z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628C7B16800C428FB1766CC2A306BF8A_13</vt:lpwstr>
  </property>
</Properties>
</file>