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34" w:firstLineChars="8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年11月21日</w:t>
      </w:r>
    </w:p>
    <w:p>
      <w:pPr>
        <w:ind w:firstLine="900" w:firstLineChars="3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益民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社区组织观看“北疆云讲堂”学习贯彻习近平新时代</w:t>
      </w:r>
    </w:p>
    <w:p>
      <w:pPr>
        <w:ind w:firstLine="2400" w:firstLineChars="800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中国特色社会主义思想直播培训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为推动学习贯彻习近平新时代中国特色社会主义思想主题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0"/>
          <w:szCs w:val="30"/>
        </w:rPr>
        <w:t>教育走深走实，11月21日上午，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社区党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支部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组织党员参加内蒙古干部网络学院“北疆云讲堂”学习贯彻习近平新时代中国特色社会主义思想直播培训。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本期直播课由自治区党委党史和地方志研究室主任杜轶鑫讲授，主题为：“深刻理解有关内蒙古的五个事实和道理”。他用简单通俗的语言讲解“五句话”，引导党员干部深刻领悟“内蒙古地区是中国共产党最早建立党组织的民族地区，内蒙古自治区是在中国共产党直接领导下建立的，内蒙古自治区是在党中央的支持下发展起来的，内蒙古自治区工作中出现的偏差都是党中央帮助纠正的”的深刻涵义。进一步教育各族党员群众始终牢记“五个事实道理”，时刻不忘感党恩、矢志不渝听党话、坚定不移跟党走。</w:t>
      </w:r>
    </w:p>
    <w:p>
      <w:pPr>
        <w:ind w:firstLine="600" w:firstLineChars="200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通过此次学习，大家进一步领会了习近平新时代中国特色社会主义思想，了解到内蒙古自治区的历史和发展，对“五个事实道理”也有了更清晰的认识，更加坚定了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感党恩、听党话、跟党走的决心。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3112109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21092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3" name="图片 3" descr="微信图片_2023112109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21092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</w:pPr>
    </w:p>
    <w:p>
      <w:pPr>
        <w:ind w:firstLine="1500" w:firstLineChars="5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社区组织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观看“北疆云讲堂”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FFEBC5"/>
          <w:spacing w:val="24"/>
          <w:sz w:val="16"/>
          <w:szCs w:val="16"/>
          <w:shd w:val="clear" w:fill="CB181B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4695024"/>
    <w:rsid w:val="06FD01F6"/>
    <w:rsid w:val="0ADB595B"/>
    <w:rsid w:val="14B61348"/>
    <w:rsid w:val="18C1311D"/>
    <w:rsid w:val="2B4E7F73"/>
    <w:rsid w:val="42B33C8A"/>
    <w:rsid w:val="45B85C7A"/>
    <w:rsid w:val="46211DED"/>
    <w:rsid w:val="4AA246B9"/>
    <w:rsid w:val="61B617DD"/>
    <w:rsid w:val="61DB1DA7"/>
    <w:rsid w:val="647C51DC"/>
    <w:rsid w:val="6BB21FA2"/>
    <w:rsid w:val="76305373"/>
    <w:rsid w:val="79E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2023-11-22T06:59:00Z</cp:lastPrinted>
  <dcterms:modified xsi:type="dcterms:W3CDTF">2023-11-30T06:53:59Z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B7FA7164C28844A5B1E087A6BF77486F</vt:lpwstr>
  </property>
</Properties>
</file>