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32"/>
          <w:szCs w:val="32"/>
          <w:vertAlign w:val="baseline"/>
          <w:lang w:val="en-US" w:eastAsia="zh-CN"/>
        </w:rPr>
      </w:pPr>
      <w:r>
        <w:rPr>
          <w:rFonts w:hint="default"/>
          <w:b/>
          <w:bCs/>
          <w:sz w:val="32"/>
          <w:szCs w:val="32"/>
          <w:vertAlign w:val="baseline"/>
          <w:lang w:val="en-US" w:eastAsia="zh-CN"/>
        </w:rPr>
        <w:t>河西街道泰安家园社区党支部学习贯彻习近平新时代中国特色社会主义思想主题教育理论学习计划安排表</w:t>
      </w:r>
    </w:p>
    <w:tbl>
      <w:tblPr>
        <w:tblStyle w:val="3"/>
        <w:tblW w:w="15294"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626"/>
        <w:gridCol w:w="3820"/>
        <w:gridCol w:w="9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5" w:type="dxa"/>
            <w:vMerge w:val="restart"/>
            <w:vAlign w:val="center"/>
          </w:tcPr>
          <w:p>
            <w:pPr>
              <w:jc w:val="center"/>
              <w:rPr>
                <w:rFonts w:hint="eastAsia"/>
                <w:b/>
                <w:bCs/>
                <w:sz w:val="21"/>
                <w:szCs w:val="21"/>
                <w:vertAlign w:val="baseline"/>
                <w:lang w:val="en-US" w:eastAsia="zh-CN"/>
              </w:rPr>
            </w:pPr>
            <w:r>
              <w:rPr>
                <w:rFonts w:hint="eastAsia"/>
                <w:b/>
                <w:bCs/>
                <w:sz w:val="21"/>
                <w:szCs w:val="21"/>
                <w:vertAlign w:val="baseline"/>
                <w:lang w:val="en-US" w:eastAsia="zh-CN"/>
              </w:rPr>
              <w:t>序号</w:t>
            </w:r>
          </w:p>
        </w:tc>
        <w:tc>
          <w:tcPr>
            <w:tcW w:w="14639" w:type="dxa"/>
            <w:gridSpan w:val="3"/>
            <w:vAlign w:val="center"/>
          </w:tcPr>
          <w:p>
            <w:pPr>
              <w:jc w:val="center"/>
              <w:rPr>
                <w:rFonts w:hint="eastAsia"/>
                <w:b/>
                <w:bCs/>
                <w:sz w:val="21"/>
                <w:szCs w:val="21"/>
                <w:vertAlign w:val="baseline"/>
                <w:lang w:val="en-US" w:eastAsia="zh-CN"/>
              </w:rPr>
            </w:pPr>
            <w:r>
              <w:rPr>
                <w:rFonts w:hint="eastAsia"/>
                <w:b/>
                <w:bCs/>
                <w:sz w:val="21"/>
                <w:szCs w:val="21"/>
                <w:vertAlign w:val="baseline"/>
                <w:lang w:val="en-US" w:eastAsia="zh-CN"/>
              </w:rPr>
              <w:t>理论学习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5" w:type="dxa"/>
            <w:vMerge w:val="continue"/>
          </w:tcPr>
          <w:p>
            <w:pPr>
              <w:jc w:val="center"/>
              <w:rPr>
                <w:rFonts w:hint="eastAsia"/>
                <w:b/>
                <w:bCs/>
                <w:sz w:val="21"/>
                <w:szCs w:val="21"/>
                <w:vertAlign w:val="baseline"/>
                <w:lang w:val="en-US" w:eastAsia="zh-CN"/>
              </w:rPr>
            </w:pPr>
          </w:p>
        </w:tc>
        <w:tc>
          <w:tcPr>
            <w:tcW w:w="1626" w:type="dxa"/>
            <w:vMerge w:val="restart"/>
            <w:vAlign w:val="center"/>
          </w:tcPr>
          <w:p>
            <w:pPr>
              <w:jc w:val="center"/>
              <w:rPr>
                <w:rFonts w:hint="eastAsia"/>
                <w:b/>
                <w:bCs/>
                <w:sz w:val="21"/>
                <w:szCs w:val="21"/>
                <w:vertAlign w:val="baseline"/>
                <w:lang w:val="en-US" w:eastAsia="zh-CN"/>
              </w:rPr>
            </w:pPr>
            <w:r>
              <w:rPr>
                <w:rFonts w:hint="eastAsia"/>
                <w:b/>
                <w:bCs/>
                <w:sz w:val="21"/>
                <w:szCs w:val="21"/>
                <w:vertAlign w:val="baseline"/>
                <w:lang w:val="en-US" w:eastAsia="zh-CN"/>
              </w:rPr>
              <w:t>“三会一课”学习计划</w:t>
            </w:r>
          </w:p>
        </w:tc>
        <w:tc>
          <w:tcPr>
            <w:tcW w:w="13013" w:type="dxa"/>
            <w:gridSpan w:val="2"/>
            <w:vAlign w:val="center"/>
          </w:tcPr>
          <w:p>
            <w:pPr>
              <w:jc w:val="center"/>
              <w:rPr>
                <w:rFonts w:hint="eastAsia"/>
                <w:b/>
                <w:bCs/>
                <w:sz w:val="21"/>
                <w:szCs w:val="21"/>
                <w:vertAlign w:val="baseline"/>
                <w:lang w:val="en-US" w:eastAsia="zh-CN"/>
              </w:rPr>
            </w:pPr>
            <w:r>
              <w:rPr>
                <w:rFonts w:hint="eastAsia"/>
                <w:b/>
                <w:bCs/>
                <w:sz w:val="21"/>
                <w:szCs w:val="21"/>
                <w:vertAlign w:val="baseline"/>
                <w:lang w:val="en-US" w:eastAsia="zh-CN"/>
              </w:rPr>
              <w:t>必学内容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5" w:type="dxa"/>
            <w:vMerge w:val="continue"/>
          </w:tcPr>
          <w:p>
            <w:pPr>
              <w:jc w:val="center"/>
              <w:rPr>
                <w:rFonts w:hint="eastAsia"/>
                <w:b/>
                <w:bCs/>
                <w:sz w:val="21"/>
                <w:szCs w:val="21"/>
                <w:vertAlign w:val="baseline"/>
                <w:lang w:val="en-US" w:eastAsia="zh-CN"/>
              </w:rPr>
            </w:pPr>
          </w:p>
        </w:tc>
        <w:tc>
          <w:tcPr>
            <w:tcW w:w="1626" w:type="dxa"/>
            <w:vMerge w:val="continue"/>
            <w:vAlign w:val="center"/>
          </w:tcPr>
          <w:p>
            <w:pPr>
              <w:jc w:val="center"/>
              <w:rPr>
                <w:rFonts w:hint="eastAsia"/>
                <w:b/>
                <w:bCs/>
                <w:sz w:val="21"/>
                <w:szCs w:val="21"/>
                <w:vertAlign w:val="baseline"/>
                <w:lang w:val="en-US" w:eastAsia="zh-CN"/>
              </w:rPr>
            </w:pPr>
          </w:p>
        </w:tc>
        <w:tc>
          <w:tcPr>
            <w:tcW w:w="3820" w:type="dxa"/>
            <w:vAlign w:val="center"/>
          </w:tcPr>
          <w:p>
            <w:pPr>
              <w:jc w:val="center"/>
              <w:rPr>
                <w:rFonts w:hint="eastAsia"/>
                <w:b/>
                <w:bCs/>
                <w:sz w:val="21"/>
                <w:szCs w:val="21"/>
                <w:vertAlign w:val="baseline"/>
                <w:lang w:val="en-US" w:eastAsia="zh-CN"/>
              </w:rPr>
            </w:pPr>
            <w:r>
              <w:rPr>
                <w:rFonts w:hint="eastAsia"/>
                <w:b/>
                <w:bCs/>
                <w:sz w:val="21"/>
                <w:szCs w:val="21"/>
                <w:vertAlign w:val="baseline"/>
                <w:lang w:val="en-US" w:eastAsia="zh-CN"/>
              </w:rPr>
              <w:t>书目名称</w:t>
            </w:r>
          </w:p>
        </w:tc>
        <w:tc>
          <w:tcPr>
            <w:tcW w:w="9193" w:type="dxa"/>
            <w:vAlign w:val="center"/>
          </w:tcPr>
          <w:p>
            <w:pPr>
              <w:jc w:val="center"/>
              <w:rPr>
                <w:rFonts w:hint="eastAsia"/>
                <w:b/>
                <w:bCs/>
                <w:sz w:val="21"/>
                <w:szCs w:val="21"/>
                <w:vertAlign w:val="baseline"/>
                <w:lang w:val="en-US" w:eastAsia="zh-CN"/>
              </w:rPr>
            </w:pPr>
            <w:r>
              <w:rPr>
                <w:rFonts w:hint="eastAsia"/>
                <w:b/>
                <w:bCs/>
                <w:sz w:val="21"/>
                <w:szCs w:val="21"/>
                <w:vertAlign w:val="baseline"/>
                <w:lang w:val="en-US" w:eastAsia="zh-CN"/>
              </w:rPr>
              <w:t>章节内容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1626"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9月26日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1.过去五年的工作和新时代十年的伟大变革；2.开辟马克思主义中国化时代化新境界；</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3.坚持科技是第一生产力人才是第一资源创新是第一动力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1626"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9月29日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1.推进文化自信自强，铸就社会主义文化新辉煌；2.以中国式现代化全面推进中华民族伟大复兴；</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3.坚定不移全面从严治党，深入推进新时代党的建设新的伟大工程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1626"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10月13日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left"/>
              <w:rPr>
                <w:rFonts w:hint="eastAsia"/>
                <w:b w:val="0"/>
                <w:bCs w:val="0"/>
                <w:sz w:val="21"/>
                <w:szCs w:val="21"/>
                <w:vertAlign w:val="baseline"/>
                <w:lang w:val="en-US" w:eastAsia="zh-CN"/>
              </w:rPr>
            </w:pPr>
            <w:r>
              <w:rPr>
                <w:rFonts w:hint="eastAsia"/>
                <w:b w:val="0"/>
                <w:bCs w:val="0"/>
                <w:sz w:val="21"/>
                <w:szCs w:val="21"/>
                <w:vertAlign w:val="baseline"/>
                <w:lang w:val="en-US" w:eastAsia="zh-CN"/>
              </w:rPr>
              <w:t>1、贯彻党的创新理论的收获体会 ；                                                                                   2、改进工作方法举措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4</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10月20日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1.促进世界和平与发展，推动构建人类命运共同体；2.坚持和完善“一国两制”，推进祖国统一；</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4.实现建军一百年奋斗目标，开创国防和军队现代化新局面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5</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10月27日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1.推进国家安全体系和能力现代化，坚决维护国家安全和社会稳定；2.推动绿色发展，促进人与自然和谐共生；4.增进民生福祉，提高人民生活品质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6</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11月3日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1.坚持全面依法治国，推进法治中国建设；2.发展全过程人民民主，保障人民当家做主；</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4.加快构建新发展格局，着力推动高质量发展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7</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11月10日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《党的二十大报告》</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1.开辟马克思主义中国化时代化新境界</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3.新时代十年的伟大变革具有里程碑意义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8</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11月17日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《习近平新时代中国特色社会主义思想专题摘编》</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1.新时代中国特色社会主义思想实现了马克思主义中国化时代化新的飞跃；</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2.坚持和加强党的全面领导；4.坚定不移高举中国特色社会主义伟大旗帜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9</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11月24日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《习近平新时代中国特色社会主义思想专题摘编》</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1.坚持以人民为中心；2..推动经济高质量发展；</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4.实施科教兴国战略，强化现代化建设人才支撑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10</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12月1日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《习近平新时代中国特色社会主义思想专题摘编》</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1.坚持全面深化改革；2.推进社会主义民主政治建设，发展社会主义政治文明；</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4.坚持全面依法治国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11</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12月8日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《习近平新时代中国特色社会主义思想专题摘编》</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1.铸就社会主义文化新辉煌；2.坚持在发展中保障和改善民生；</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4.坚持人与自然和谐共处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12</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12月15日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《习近平新时代中国特色社会主义思想专题摘编》</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1.坚决维护国家安全和社会稳定；2.把人民军队建设成为世界一流军队；</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4.坚持和完善“一国两制”，推进祖国统一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13</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12月22日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《习近平新时代中国特色社会主义思想专题摘编》</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1.促进世界和平与发展，推动构建人类命运共同体；2.以自我革命精神推进全面从严治党；</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4.坚持不懈用新时代中国特色社会主义思想武装头脑、指导实践、推动工作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14</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12月29日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《五大任务干部读本》</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1.建设我国北方重要生态安全屏障；2.建设祖国北疆安全稳定屏障；</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4.建设国家重要能源和战略资源基地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15</w:t>
            </w:r>
          </w:p>
        </w:tc>
        <w:tc>
          <w:tcPr>
            <w:tcW w:w="1626"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1月3日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《五大任务干部读本》</w:t>
            </w:r>
          </w:p>
        </w:tc>
        <w:tc>
          <w:tcPr>
            <w:tcW w:w="9193" w:type="dxa"/>
            <w:vAlign w:val="center"/>
          </w:tcPr>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1.建设国家重要农畜产品生产基地</w:t>
            </w:r>
          </w:p>
          <w:p>
            <w:p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3.打造我国向北开发重要桥头堡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16</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1月5日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《党章》</w:t>
            </w:r>
          </w:p>
        </w:tc>
        <w:tc>
          <w:tcPr>
            <w:tcW w:w="9193" w:type="dxa"/>
            <w:vAlign w:val="center"/>
          </w:tcPr>
          <w:p>
            <w:pPr>
              <w:jc w:val="left"/>
              <w:rPr>
                <w:rFonts w:hint="eastAsia"/>
                <w:b w:val="0"/>
                <w:bCs w:val="0"/>
                <w:sz w:val="21"/>
                <w:szCs w:val="21"/>
                <w:vertAlign w:val="baseline"/>
                <w:lang w:val="en-US" w:eastAsia="zh-CN"/>
              </w:rPr>
            </w:pPr>
            <w:r>
              <w:rPr>
                <w:rFonts w:hint="eastAsia"/>
                <w:b w:val="0"/>
                <w:bCs w:val="0"/>
                <w:sz w:val="21"/>
                <w:szCs w:val="21"/>
                <w:vertAlign w:val="baseline"/>
                <w:lang w:val="en-US" w:eastAsia="zh-CN"/>
              </w:rPr>
              <w:t>1.总纲；2.党员；4.党的组织制度；                                                          5.党的中央组织；6.党的地方组织；7.党的基层组织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17</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1月12日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《党章》</w:t>
            </w:r>
          </w:p>
        </w:tc>
        <w:tc>
          <w:tcPr>
            <w:tcW w:w="9193" w:type="dxa"/>
            <w:vAlign w:val="center"/>
          </w:tcPr>
          <w:p>
            <w:pPr>
              <w:jc w:val="left"/>
              <w:rPr>
                <w:rFonts w:hint="eastAsia"/>
                <w:b w:val="0"/>
                <w:bCs w:val="0"/>
                <w:sz w:val="21"/>
                <w:szCs w:val="21"/>
                <w:vertAlign w:val="baseline"/>
                <w:lang w:val="en-US" w:eastAsia="zh-CN"/>
              </w:rPr>
            </w:pPr>
            <w:r>
              <w:rPr>
                <w:rFonts w:hint="eastAsia"/>
                <w:b w:val="0"/>
                <w:bCs w:val="0"/>
                <w:sz w:val="21"/>
                <w:szCs w:val="21"/>
                <w:vertAlign w:val="baseline"/>
                <w:lang w:val="en-US" w:eastAsia="zh-CN"/>
              </w:rPr>
              <w:t>1.党的干部；2.党的纪律；3.党的纪律检查机关；                                                      4.党组；5.党和共产主义团的关系；6.党徽党旗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18</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1月19日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《“五句话”的事实和道理辅导读本》</w:t>
            </w:r>
          </w:p>
        </w:tc>
        <w:tc>
          <w:tcPr>
            <w:tcW w:w="9193" w:type="dxa"/>
            <w:vAlign w:val="center"/>
          </w:tcPr>
          <w:p>
            <w:pPr>
              <w:jc w:val="left"/>
              <w:rPr>
                <w:rFonts w:hint="eastAsia"/>
                <w:b w:val="0"/>
                <w:bCs w:val="0"/>
                <w:sz w:val="21"/>
                <w:szCs w:val="21"/>
                <w:vertAlign w:val="baseline"/>
                <w:lang w:val="en-US" w:eastAsia="zh-CN"/>
              </w:rPr>
            </w:pPr>
            <w:r>
              <w:rPr>
                <w:rFonts w:hint="eastAsia"/>
                <w:b w:val="0"/>
                <w:bCs w:val="0"/>
                <w:sz w:val="21"/>
                <w:szCs w:val="21"/>
                <w:vertAlign w:val="baseline"/>
                <w:lang w:val="en-US" w:eastAsia="zh-CN"/>
              </w:rPr>
              <w:t>半本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655" w:type="dxa"/>
            <w:vAlign w:val="center"/>
          </w:tcPr>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19</w:t>
            </w:r>
          </w:p>
        </w:tc>
        <w:tc>
          <w:tcPr>
            <w:tcW w:w="1626"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1月26日</w:t>
            </w:r>
          </w:p>
        </w:tc>
        <w:tc>
          <w:tcPr>
            <w:tcW w:w="3820" w:type="dxa"/>
            <w:vAlign w:val="center"/>
          </w:tcPr>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《“五句话”的事实和道理辅导读本》</w:t>
            </w:r>
          </w:p>
        </w:tc>
        <w:tc>
          <w:tcPr>
            <w:tcW w:w="9193" w:type="dxa"/>
            <w:vAlign w:val="center"/>
          </w:tcPr>
          <w:p>
            <w:pPr>
              <w:jc w:val="left"/>
              <w:rPr>
                <w:rFonts w:hint="eastAsia"/>
                <w:b w:val="0"/>
                <w:bCs w:val="0"/>
                <w:sz w:val="21"/>
                <w:szCs w:val="21"/>
                <w:vertAlign w:val="baseline"/>
                <w:lang w:val="en-US" w:eastAsia="zh-CN"/>
              </w:rPr>
            </w:pPr>
            <w:r>
              <w:rPr>
                <w:rFonts w:hint="eastAsia"/>
                <w:b w:val="0"/>
                <w:bCs w:val="0"/>
                <w:sz w:val="21"/>
                <w:szCs w:val="21"/>
                <w:vertAlign w:val="baseline"/>
                <w:lang w:val="en-US" w:eastAsia="zh-CN"/>
              </w:rPr>
              <w:t>半本</w:t>
            </w:r>
          </w:p>
        </w:tc>
      </w:tr>
    </w:tbl>
    <w:p>
      <w:pPr>
        <w:jc w:val="center"/>
        <w:rPr>
          <w:rFonts w:hint="default"/>
          <w:b w:val="0"/>
          <w:bCs w:val="0"/>
          <w:sz w:val="21"/>
          <w:szCs w:val="21"/>
          <w:vertAlign w:val="baseline"/>
          <w:lang w:val="en-US" w:eastAsia="zh-CN"/>
        </w:rPr>
        <w:sectPr>
          <w:pgSz w:w="16838" w:h="11906" w:orient="landscape"/>
          <w:pgMar w:top="720" w:right="720" w:bottom="720" w:left="720" w:header="851" w:footer="992" w:gutter="0"/>
          <w:cols w:space="0" w:num="1"/>
          <w:rtlGutter w:val="0"/>
          <w:docGrid w:type="lines" w:linePitch="319" w:charSpace="0"/>
        </w:sectPr>
      </w:pPr>
    </w:p>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泰安家园社区开展“</w:t>
      </w:r>
      <w:r>
        <w:rPr>
          <w:rFonts w:hint="eastAsia" w:asciiTheme="majorEastAsia" w:hAnsiTheme="majorEastAsia" w:eastAsiaTheme="majorEastAsia" w:cstheme="majorEastAsia"/>
          <w:b/>
          <w:bCs/>
          <w:sz w:val="44"/>
          <w:szCs w:val="44"/>
        </w:rPr>
        <w:t>学思想、强党性、重实践、建新功</w:t>
      </w:r>
      <w:r>
        <w:rPr>
          <w:rFonts w:hint="eastAsia" w:asciiTheme="majorEastAsia" w:hAnsiTheme="majorEastAsia" w:eastAsiaTheme="majorEastAsia" w:cstheme="majorEastAsia"/>
          <w:b/>
          <w:bCs/>
          <w:sz w:val="44"/>
          <w:szCs w:val="44"/>
          <w:lang w:val="en-US" w:eastAsia="zh-CN"/>
        </w:rPr>
        <w:t>”主题党日活动</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rPr>
        <w:t>为深入开展学习贯彻习近平新时代中国特色社会主义思想主题教育工作</w:t>
      </w:r>
      <w:r>
        <w:rPr>
          <w:rFonts w:hint="eastAsia" w:ascii="仿宋" w:hAnsi="仿宋" w:eastAsia="仿宋" w:cs="仿宋"/>
          <w:sz w:val="32"/>
          <w:szCs w:val="32"/>
          <w:lang w:eastAsia="zh-CN"/>
        </w:rPr>
        <w:t>，</w:t>
      </w:r>
      <w:r>
        <w:rPr>
          <w:rFonts w:hint="eastAsia" w:ascii="仿宋" w:hAnsi="仿宋" w:eastAsia="仿宋" w:cs="仿宋"/>
          <w:sz w:val="32"/>
          <w:szCs w:val="32"/>
        </w:rPr>
        <w:t>全力推进主题教育往深里走、往实里走</w:t>
      </w:r>
      <w:r>
        <w:rPr>
          <w:rFonts w:hint="eastAsia" w:ascii="仿宋" w:hAnsi="仿宋" w:eastAsia="仿宋" w:cs="仿宋"/>
          <w:sz w:val="32"/>
          <w:szCs w:val="32"/>
          <w:lang w:eastAsia="zh-CN"/>
        </w:rPr>
        <w:t>、</w:t>
      </w:r>
      <w:r>
        <w:rPr>
          <w:rFonts w:hint="eastAsia" w:ascii="仿宋" w:hAnsi="仿宋" w:eastAsia="仿宋" w:cs="仿宋"/>
          <w:sz w:val="32"/>
          <w:szCs w:val="32"/>
        </w:rPr>
        <w:t>往心里走，10月25日，泰安家园社区党支部与开发区禁毒大队党支部联合开展“学思想、强党性、重实践、建新功”主题党日活动。</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rPr>
        <w:t>活动中，采取读原著、学原文的方式共同学习了《习近平关于调查研究论述摘编》，通过学习，进一步增强与会党员对党的创新理论的政治认同、思想认同、理论认同和情感认同，引导全体党员做到学思用</w:t>
      </w:r>
      <w:r>
        <w:rPr>
          <w:rFonts w:hint="eastAsia" w:ascii="仿宋" w:hAnsi="仿宋" w:eastAsia="仿宋" w:cs="仿宋"/>
          <w:sz w:val="32"/>
          <w:szCs w:val="32"/>
          <w:lang w:eastAsia="zh-CN"/>
        </w:rPr>
        <w:t>贯通</w:t>
      </w:r>
      <w:r>
        <w:rPr>
          <w:rFonts w:hint="eastAsia" w:ascii="仿宋" w:hAnsi="仿宋" w:eastAsia="仿宋" w:cs="仿宋"/>
          <w:sz w:val="32"/>
          <w:szCs w:val="32"/>
        </w:rPr>
        <w:t>、知信行合一。</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rPr>
        <w:t>学习结束后，禁毒民警向参会党员详细介绍了当前校园极易出现的新型毒品“嗨气球”，原材料购买途径、使用方法、吸食过量对人体造成的危害，呼吁党员干部向家人、亲戚朋友、辖区居民广泛宣传。</w:t>
      </w:r>
      <w:r>
        <w:rPr>
          <w:rFonts w:hint="eastAsia" w:ascii="仿宋" w:hAnsi="仿宋" w:eastAsia="仿宋" w:cs="仿宋"/>
          <w:sz w:val="32"/>
          <w:szCs w:val="32"/>
          <w:lang w:eastAsia="zh-CN"/>
        </w:rPr>
        <w:t>与此同时，党员志愿者通过发放宣传折页的方式，向辖区居民宣传禁毒防毒知识，</w:t>
      </w:r>
      <w:r>
        <w:rPr>
          <w:rFonts w:hint="eastAsia" w:ascii="仿宋" w:hAnsi="仿宋" w:eastAsia="仿宋" w:cs="仿宋"/>
          <w:sz w:val="32"/>
          <w:szCs w:val="32"/>
        </w:rPr>
        <w:t>树立健康的生活观和正确的价值观</w:t>
      </w:r>
      <w:r>
        <w:rPr>
          <w:rFonts w:hint="eastAsia" w:ascii="仿宋" w:hAnsi="仿宋" w:eastAsia="仿宋" w:cs="仿宋"/>
          <w:sz w:val="32"/>
          <w:szCs w:val="32"/>
          <w:lang w:eastAsia="zh-CN"/>
        </w:rPr>
        <w:t>。</w:t>
      </w:r>
      <w:r>
        <w:rPr>
          <w:rFonts w:hint="eastAsia" w:ascii="仿宋" w:hAnsi="仿宋" w:eastAsia="仿宋" w:cs="仿宋"/>
          <w:sz w:val="32"/>
          <w:szCs w:val="32"/>
        </w:rPr>
        <w:t>提高了大家参与禁毒斗争的积极性，要大家珍爱生命，远离毒品。</w:t>
      </w:r>
    </w:p>
    <w:p>
      <w:pPr>
        <w:bidi w:val="0"/>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下一步，泰安家园社区将与开发区禁毒大队继续扎实推进结对共建工作，在有效提升居民禁毒防毒意识的同时，也把“我为群众办实事”工作做得更加深入扎实，更好把党的温暖、组织关怀传递给基层群众。</w:t>
      </w:r>
    </w:p>
    <w:p>
      <w:pPr>
        <w:rPr>
          <w:rFonts w:hint="default"/>
          <w:b/>
          <w:bCs/>
          <w:sz w:val="32"/>
          <w:szCs w:val="32"/>
          <w:vertAlign w:val="baseline"/>
          <w:lang w:val="en-US" w:eastAsia="zh-CN"/>
        </w:rPr>
      </w:pPr>
      <w:r>
        <w:rPr>
          <w:rFonts w:hint="default"/>
          <w:b/>
          <w:bCs/>
          <w:sz w:val="32"/>
          <w:szCs w:val="32"/>
          <w:vertAlign w:val="baseline"/>
          <w:lang w:val="en-US" w:eastAsia="zh-CN"/>
        </w:rPr>
        <w:drawing>
          <wp:inline distT="0" distB="0" distL="114300" distR="114300">
            <wp:extent cx="2631440" cy="1974215"/>
            <wp:effectExtent l="0" t="0" r="16510" b="6985"/>
            <wp:docPr id="1" name="图片 1" descr="deabd9394b025f432bf5cea9e48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abd9394b025f432bf5cea9e484377"/>
                    <pic:cNvPicPr>
                      <a:picLocks noChangeAspect="1"/>
                    </pic:cNvPicPr>
                  </pic:nvPicPr>
                  <pic:blipFill>
                    <a:blip r:embed="rId4"/>
                    <a:stretch>
                      <a:fillRect/>
                    </a:stretch>
                  </pic:blipFill>
                  <pic:spPr>
                    <a:xfrm>
                      <a:off x="0" y="0"/>
                      <a:ext cx="2631440" cy="1974215"/>
                    </a:xfrm>
                    <a:prstGeom prst="rect">
                      <a:avLst/>
                    </a:prstGeom>
                  </pic:spPr>
                </pic:pic>
              </a:graphicData>
            </a:graphic>
          </wp:inline>
        </w:drawing>
      </w:r>
      <w:r>
        <w:rPr>
          <w:rFonts w:hint="default"/>
          <w:b/>
          <w:bCs/>
          <w:sz w:val="32"/>
          <w:szCs w:val="32"/>
          <w:vertAlign w:val="baseline"/>
          <w:lang w:val="en-US" w:eastAsia="zh-CN"/>
        </w:rPr>
        <w:drawing>
          <wp:inline distT="0" distB="0" distL="114300" distR="114300">
            <wp:extent cx="2608580" cy="1967230"/>
            <wp:effectExtent l="0" t="0" r="1270" b="13970"/>
            <wp:docPr id="2" name="图片 2" descr="dff0e900657c0027529278345fb2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ff0e900657c0027529278345fb281f"/>
                    <pic:cNvPicPr>
                      <a:picLocks noChangeAspect="1"/>
                    </pic:cNvPicPr>
                  </pic:nvPicPr>
                  <pic:blipFill>
                    <a:blip r:embed="rId5"/>
                    <a:stretch>
                      <a:fillRect/>
                    </a:stretch>
                  </pic:blipFill>
                  <pic:spPr>
                    <a:xfrm>
                      <a:off x="0" y="0"/>
                      <a:ext cx="2608580" cy="1967230"/>
                    </a:xfrm>
                    <a:prstGeom prst="rect">
                      <a:avLst/>
                    </a:prstGeom>
                  </pic:spPr>
                </pic:pic>
              </a:graphicData>
            </a:graphic>
          </wp:inline>
        </w:drawing>
      </w:r>
      <w:r>
        <w:rPr>
          <w:rFonts w:hint="default"/>
          <w:b/>
          <w:bCs/>
          <w:sz w:val="32"/>
          <w:szCs w:val="32"/>
          <w:vertAlign w:val="baseline"/>
          <w:lang w:val="en-US" w:eastAsia="zh-CN"/>
        </w:rPr>
        <w:drawing>
          <wp:inline distT="0" distB="0" distL="114300" distR="114300">
            <wp:extent cx="2642870" cy="1983740"/>
            <wp:effectExtent l="0" t="0" r="5080" b="16510"/>
            <wp:docPr id="3" name="图片 3" descr="0d1221645fc161410c875cc580ea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d1221645fc161410c875cc580ea25c"/>
                    <pic:cNvPicPr>
                      <a:picLocks noChangeAspect="1"/>
                    </pic:cNvPicPr>
                  </pic:nvPicPr>
                  <pic:blipFill>
                    <a:blip r:embed="rId6"/>
                    <a:stretch>
                      <a:fillRect/>
                    </a:stretch>
                  </pic:blipFill>
                  <pic:spPr>
                    <a:xfrm>
                      <a:off x="0" y="0"/>
                      <a:ext cx="2642870" cy="1983740"/>
                    </a:xfrm>
                    <a:prstGeom prst="rect">
                      <a:avLst/>
                    </a:prstGeom>
                  </pic:spPr>
                </pic:pic>
              </a:graphicData>
            </a:graphic>
          </wp:inline>
        </w:drawing>
      </w:r>
      <w:r>
        <w:rPr>
          <w:rFonts w:hint="default"/>
          <w:b/>
          <w:bCs/>
          <w:sz w:val="32"/>
          <w:szCs w:val="32"/>
          <w:vertAlign w:val="baseline"/>
          <w:lang w:val="en-US" w:eastAsia="zh-CN"/>
        </w:rPr>
        <w:drawing>
          <wp:inline distT="0" distB="0" distL="114300" distR="114300">
            <wp:extent cx="2607310" cy="1995170"/>
            <wp:effectExtent l="0" t="0" r="2540" b="5080"/>
            <wp:docPr id="4" name="图片 4" descr="f5eb7b18038f9385f8d312507578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eb7b18038f9385f8d312507578e4d"/>
                    <pic:cNvPicPr>
                      <a:picLocks noChangeAspect="1"/>
                    </pic:cNvPicPr>
                  </pic:nvPicPr>
                  <pic:blipFill>
                    <a:blip r:embed="rId7"/>
                    <a:stretch>
                      <a:fillRect/>
                    </a:stretch>
                  </pic:blipFill>
                  <pic:spPr>
                    <a:xfrm>
                      <a:off x="0" y="0"/>
                      <a:ext cx="2607310" cy="1995170"/>
                    </a:xfrm>
                    <a:prstGeom prst="rect">
                      <a:avLst/>
                    </a:prstGeom>
                  </pic:spPr>
                </pic:pic>
              </a:graphicData>
            </a:graphic>
          </wp:inline>
        </w:drawing>
      </w:r>
      <w:r>
        <w:rPr>
          <w:rFonts w:hint="default"/>
          <w:b/>
          <w:bCs/>
          <w:sz w:val="32"/>
          <w:szCs w:val="32"/>
          <w:vertAlign w:val="baseline"/>
          <w:lang w:val="en-US" w:eastAsia="zh-CN"/>
        </w:rPr>
        <w:drawing>
          <wp:inline distT="0" distB="0" distL="114300" distR="114300">
            <wp:extent cx="2623185" cy="1968500"/>
            <wp:effectExtent l="0" t="0" r="5715" b="12700"/>
            <wp:docPr id="6" name="图片 6" descr="7f243c8d3482fafc27f76c488d6c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f243c8d3482fafc27f76c488d6ce99"/>
                    <pic:cNvPicPr>
                      <a:picLocks noChangeAspect="1"/>
                    </pic:cNvPicPr>
                  </pic:nvPicPr>
                  <pic:blipFill>
                    <a:blip r:embed="rId8"/>
                    <a:stretch>
                      <a:fillRect/>
                    </a:stretch>
                  </pic:blipFill>
                  <pic:spPr>
                    <a:xfrm>
                      <a:off x="0" y="0"/>
                      <a:ext cx="2623185" cy="1968500"/>
                    </a:xfrm>
                    <a:prstGeom prst="rect">
                      <a:avLst/>
                    </a:prstGeom>
                  </pic:spPr>
                </pic:pic>
              </a:graphicData>
            </a:graphic>
          </wp:inline>
        </w:drawing>
      </w:r>
      <w:r>
        <w:rPr>
          <w:rFonts w:hint="default"/>
          <w:b/>
          <w:bCs/>
          <w:sz w:val="32"/>
          <w:szCs w:val="32"/>
          <w:vertAlign w:val="baseline"/>
          <w:lang w:val="en-US" w:eastAsia="zh-CN"/>
        </w:rPr>
        <w:drawing>
          <wp:inline distT="0" distB="0" distL="114300" distR="114300">
            <wp:extent cx="2617470" cy="1965325"/>
            <wp:effectExtent l="0" t="0" r="11430" b="15875"/>
            <wp:docPr id="5" name="图片 5" descr="ae7017be76f7399eb9149f585e66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e7017be76f7399eb9149f585e660c4"/>
                    <pic:cNvPicPr>
                      <a:picLocks noChangeAspect="1"/>
                    </pic:cNvPicPr>
                  </pic:nvPicPr>
                  <pic:blipFill>
                    <a:blip r:embed="rId9"/>
                    <a:stretch>
                      <a:fillRect/>
                    </a:stretch>
                  </pic:blipFill>
                  <pic:spPr>
                    <a:xfrm>
                      <a:off x="0" y="0"/>
                      <a:ext cx="2617470" cy="1965325"/>
                    </a:xfrm>
                    <a:prstGeom prst="rect">
                      <a:avLst/>
                    </a:prstGeom>
                  </pic:spPr>
                </pic:pic>
              </a:graphicData>
            </a:graphic>
          </wp:inline>
        </w:drawing>
      </w:r>
    </w:p>
    <w:p>
      <w:pPr>
        <w:rPr>
          <w:rFonts w:hint="default"/>
          <w:b/>
          <w:bCs/>
          <w:sz w:val="32"/>
          <w:szCs w:val="32"/>
          <w:vertAlign w:val="baseline"/>
          <w:lang w:val="en-US" w:eastAsia="zh-CN"/>
        </w:rPr>
      </w:pPr>
    </w:p>
    <w:p>
      <w:pPr>
        <w:rPr>
          <w:rFonts w:hint="default"/>
          <w:b/>
          <w:bCs/>
          <w:sz w:val="32"/>
          <w:szCs w:val="32"/>
          <w:vertAlign w:val="baseline"/>
          <w:lang w:val="en-US" w:eastAsia="zh-CN"/>
        </w:rPr>
      </w:pPr>
    </w:p>
    <w:p>
      <w:pPr>
        <w:rPr>
          <w:rFonts w:hint="default"/>
          <w:b/>
          <w:bCs/>
          <w:sz w:val="32"/>
          <w:szCs w:val="32"/>
          <w:vertAlign w:val="baseline"/>
          <w:lang w:val="en-US" w:eastAsia="zh-CN"/>
        </w:rPr>
      </w:pPr>
    </w:p>
    <w:p>
      <w:pPr>
        <w:rPr>
          <w:rFonts w:hint="default"/>
          <w:b/>
          <w:bCs/>
          <w:sz w:val="32"/>
          <w:szCs w:val="32"/>
          <w:vertAlign w:val="baseline"/>
          <w:lang w:val="en-US" w:eastAsia="zh-CN"/>
        </w:rPr>
      </w:pPr>
    </w:p>
    <w:p>
      <w:pPr>
        <w:jc w:val="center"/>
        <w:rPr>
          <w:rFonts w:hint="default"/>
          <w:b w:val="0"/>
          <w:bCs w:val="0"/>
          <w:sz w:val="21"/>
          <w:szCs w:val="21"/>
          <w:vertAlign w:val="baseline"/>
          <w:lang w:val="en-US" w:eastAsia="zh-CN"/>
        </w:rPr>
      </w:pPr>
    </w:p>
    <w:p>
      <w:pPr>
        <w:jc w:val="center"/>
        <w:rPr>
          <w:rFonts w:hint="default"/>
          <w:b w:val="0"/>
          <w:bCs w:val="0"/>
          <w:sz w:val="21"/>
          <w:szCs w:val="21"/>
          <w:vertAlign w:val="baseline"/>
          <w:lang w:val="en-US" w:eastAsia="zh-CN"/>
        </w:rPr>
      </w:pPr>
    </w:p>
    <w:p>
      <w:pPr>
        <w:jc w:val="center"/>
        <w:rPr>
          <w:rFonts w:hint="default"/>
          <w:b w:val="0"/>
          <w:bCs w:val="0"/>
          <w:sz w:val="21"/>
          <w:szCs w:val="21"/>
          <w:vertAlign w:val="baseline"/>
          <w:lang w:val="en-US" w:eastAsia="zh-CN"/>
        </w:rPr>
      </w:pPr>
    </w:p>
    <w:p>
      <w:pPr>
        <w:jc w:val="center"/>
        <w:rPr>
          <w:rFonts w:hint="default"/>
          <w:b w:val="0"/>
          <w:bCs w:val="0"/>
          <w:sz w:val="21"/>
          <w:szCs w:val="21"/>
          <w:vertAlign w:val="baseline"/>
          <w:lang w:val="en-US" w:eastAsia="zh-CN"/>
        </w:rPr>
      </w:pPr>
    </w:p>
    <w:p>
      <w:pPr>
        <w:jc w:val="center"/>
        <w:rPr>
          <w:rFonts w:hint="default"/>
          <w:b w:val="0"/>
          <w:bCs w:val="0"/>
          <w:sz w:val="21"/>
          <w:szCs w:val="21"/>
          <w:vertAlign w:val="baseline"/>
          <w:lang w:val="en-US" w:eastAsia="zh-CN"/>
        </w:rPr>
      </w:pPr>
    </w:p>
    <w:p>
      <w:pPr>
        <w:jc w:val="center"/>
        <w:rPr>
          <w:rFonts w:hint="eastAsia" w:asciiTheme="majorEastAsia" w:hAnsiTheme="majorEastAsia" w:eastAsiaTheme="majorEastAsia" w:cstheme="majorEastAsia"/>
          <w:b/>
          <w:bCs/>
          <w:sz w:val="44"/>
          <w:szCs w:val="44"/>
          <w:vertAlign w:val="baseline"/>
          <w:lang w:val="en-US" w:eastAsia="zh-CN"/>
        </w:rPr>
      </w:pPr>
      <w:r>
        <w:rPr>
          <w:rFonts w:hint="eastAsia" w:asciiTheme="majorEastAsia" w:hAnsiTheme="majorEastAsia" w:eastAsiaTheme="majorEastAsia" w:cstheme="majorEastAsia"/>
          <w:b/>
          <w:bCs/>
          <w:sz w:val="44"/>
          <w:szCs w:val="44"/>
          <w:vertAlign w:val="baseline"/>
          <w:lang w:val="en-US" w:eastAsia="zh-CN"/>
        </w:rPr>
        <w:t>主题教育培训与主题教育集中学习</w:t>
      </w:r>
    </w:p>
    <w:p>
      <w:pPr>
        <w:jc w:val="center"/>
        <w:rPr>
          <w:rFonts w:hint="eastAsia" w:asciiTheme="majorEastAsia" w:hAnsiTheme="majorEastAsia" w:eastAsiaTheme="majorEastAsia" w:cstheme="majorEastAsia"/>
          <w:b/>
          <w:bCs/>
          <w:sz w:val="44"/>
          <w:szCs w:val="44"/>
          <w:vertAlign w:val="baseline"/>
          <w:lang w:val="en-US" w:eastAsia="zh-CN"/>
        </w:rPr>
      </w:pPr>
    </w:p>
    <w:p>
      <w:pPr>
        <w:jc w:val="center"/>
        <w:rPr>
          <w:rFonts w:hint="default"/>
          <w:b w:val="0"/>
          <w:bCs w:val="0"/>
          <w:sz w:val="21"/>
          <w:szCs w:val="21"/>
          <w:vertAlign w:val="baseline"/>
          <w:lang w:val="en-US" w:eastAsia="zh-CN"/>
        </w:rPr>
      </w:pPr>
      <w:r>
        <w:rPr>
          <w:rFonts w:hint="default"/>
          <w:b w:val="0"/>
          <w:bCs w:val="0"/>
          <w:sz w:val="21"/>
          <w:szCs w:val="21"/>
          <w:vertAlign w:val="baseline"/>
          <w:lang w:val="en-US" w:eastAsia="zh-CN"/>
        </w:rPr>
        <w:drawing>
          <wp:inline distT="0" distB="0" distL="114300" distR="114300">
            <wp:extent cx="5241290" cy="6988175"/>
            <wp:effectExtent l="0" t="0" r="16510" b="3175"/>
            <wp:docPr id="10" name="图片 10" descr="1b3231b052eee549900f10bf815e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3231b052eee549900f10bf815e2c4"/>
                    <pic:cNvPicPr>
                      <a:picLocks noChangeAspect="1"/>
                    </pic:cNvPicPr>
                  </pic:nvPicPr>
                  <pic:blipFill>
                    <a:blip r:embed="rId10"/>
                    <a:stretch>
                      <a:fillRect/>
                    </a:stretch>
                  </pic:blipFill>
                  <pic:spPr>
                    <a:xfrm>
                      <a:off x="0" y="0"/>
                      <a:ext cx="5241290" cy="6988175"/>
                    </a:xfrm>
                    <a:prstGeom prst="rect">
                      <a:avLst/>
                    </a:prstGeom>
                  </pic:spPr>
                </pic:pic>
              </a:graphicData>
            </a:graphic>
          </wp:inline>
        </w:drawing>
      </w:r>
      <w:r>
        <w:rPr>
          <w:rFonts w:hint="default"/>
          <w:b w:val="0"/>
          <w:bCs w:val="0"/>
          <w:sz w:val="21"/>
          <w:szCs w:val="21"/>
          <w:vertAlign w:val="baseline"/>
          <w:lang w:val="en-US" w:eastAsia="zh-CN"/>
        </w:rPr>
        <w:drawing>
          <wp:inline distT="0" distB="0" distL="114300" distR="114300">
            <wp:extent cx="5241290" cy="6988175"/>
            <wp:effectExtent l="0" t="0" r="16510" b="3175"/>
            <wp:docPr id="11" name="图片 11" descr="32597c1e97375cb6f0825d78578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2597c1e97375cb6f0825d785782694"/>
                    <pic:cNvPicPr>
                      <a:picLocks noChangeAspect="1"/>
                    </pic:cNvPicPr>
                  </pic:nvPicPr>
                  <pic:blipFill>
                    <a:blip r:embed="rId11"/>
                    <a:stretch>
                      <a:fillRect/>
                    </a:stretch>
                  </pic:blipFill>
                  <pic:spPr>
                    <a:xfrm>
                      <a:off x="0" y="0"/>
                      <a:ext cx="5241290" cy="6988175"/>
                    </a:xfrm>
                    <a:prstGeom prst="rect">
                      <a:avLst/>
                    </a:prstGeom>
                  </pic:spPr>
                </pic:pic>
              </a:graphicData>
            </a:graphic>
          </wp:inline>
        </w:drawing>
      </w:r>
      <w:r>
        <w:rPr>
          <w:rFonts w:hint="default"/>
          <w:b w:val="0"/>
          <w:bCs w:val="0"/>
          <w:sz w:val="21"/>
          <w:szCs w:val="21"/>
          <w:vertAlign w:val="baseline"/>
          <w:lang w:val="en-US" w:eastAsia="zh-CN"/>
        </w:rPr>
        <w:drawing>
          <wp:inline distT="0" distB="0" distL="114300" distR="114300">
            <wp:extent cx="5241290" cy="6988175"/>
            <wp:effectExtent l="0" t="0" r="16510" b="3175"/>
            <wp:docPr id="12" name="图片 12" descr="14bb707571f28b6dd7a48375fdbf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bb707571f28b6dd7a48375fdbf8ab"/>
                    <pic:cNvPicPr>
                      <a:picLocks noChangeAspect="1"/>
                    </pic:cNvPicPr>
                  </pic:nvPicPr>
                  <pic:blipFill>
                    <a:blip r:embed="rId12"/>
                    <a:stretch>
                      <a:fillRect/>
                    </a:stretch>
                  </pic:blipFill>
                  <pic:spPr>
                    <a:xfrm>
                      <a:off x="0" y="0"/>
                      <a:ext cx="5241290" cy="6988175"/>
                    </a:xfrm>
                    <a:prstGeom prst="rect">
                      <a:avLst/>
                    </a:prstGeom>
                  </pic:spPr>
                </pic:pic>
              </a:graphicData>
            </a:graphic>
          </wp:inline>
        </w:drawing>
      </w: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eastAsia" w:asciiTheme="majorEastAsia" w:hAnsiTheme="majorEastAsia" w:eastAsiaTheme="majorEastAsia" w:cstheme="majorEastAsia"/>
          <w:b/>
          <w:bCs/>
          <w:sz w:val="44"/>
          <w:szCs w:val="44"/>
          <w:vertAlign w:val="baseline"/>
          <w:lang w:val="en-US" w:eastAsia="zh-CN"/>
        </w:rPr>
      </w:pPr>
      <w:r>
        <w:rPr>
          <w:rFonts w:hint="eastAsia" w:asciiTheme="majorEastAsia" w:hAnsiTheme="majorEastAsia" w:eastAsiaTheme="majorEastAsia" w:cstheme="majorEastAsia"/>
          <w:b/>
          <w:bCs/>
          <w:sz w:val="44"/>
          <w:szCs w:val="44"/>
          <w:vertAlign w:val="baseline"/>
          <w:lang w:val="en-US" w:eastAsia="zh-CN"/>
        </w:rPr>
        <w:t>主题教育视频培训会议</w:t>
      </w:r>
    </w:p>
    <w:p>
      <w:pPr>
        <w:jc w:val="center"/>
        <w:rPr>
          <w:rFonts w:hint="eastAsia" w:asciiTheme="majorEastAsia" w:hAnsiTheme="majorEastAsia" w:eastAsiaTheme="majorEastAsia" w:cstheme="majorEastAsia"/>
          <w:b/>
          <w:bCs/>
          <w:sz w:val="44"/>
          <w:szCs w:val="44"/>
          <w:vertAlign w:val="baseline"/>
          <w:lang w:val="en-US" w:eastAsia="zh-CN"/>
        </w:rPr>
      </w:pPr>
    </w:p>
    <w:p>
      <w:pPr>
        <w:jc w:val="center"/>
        <w:rPr>
          <w:rFonts w:hint="default"/>
          <w:b w:val="0"/>
          <w:bCs w:val="0"/>
          <w:sz w:val="21"/>
          <w:szCs w:val="21"/>
          <w:vertAlign w:val="baseline"/>
          <w:lang w:val="en-US" w:eastAsia="zh-CN"/>
        </w:rPr>
      </w:pPr>
      <w:r>
        <w:rPr>
          <w:rFonts w:hint="default"/>
          <w:b w:val="0"/>
          <w:bCs w:val="0"/>
          <w:sz w:val="21"/>
          <w:szCs w:val="21"/>
          <w:vertAlign w:val="baseline"/>
          <w:lang w:val="en-US" w:eastAsia="zh-CN"/>
        </w:rPr>
        <w:drawing>
          <wp:inline distT="0" distB="0" distL="114300" distR="114300">
            <wp:extent cx="5241290" cy="6988175"/>
            <wp:effectExtent l="0" t="0" r="16510" b="3175"/>
            <wp:docPr id="17" name="图片 17" descr="2a22a42172dcdec23a636aa15f2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a22a42172dcdec23a636aa15f27541"/>
                    <pic:cNvPicPr>
                      <a:picLocks noChangeAspect="1"/>
                    </pic:cNvPicPr>
                  </pic:nvPicPr>
                  <pic:blipFill>
                    <a:blip r:embed="rId13"/>
                    <a:stretch>
                      <a:fillRect/>
                    </a:stretch>
                  </pic:blipFill>
                  <pic:spPr>
                    <a:xfrm>
                      <a:off x="0" y="0"/>
                      <a:ext cx="5241290" cy="6988175"/>
                    </a:xfrm>
                    <a:prstGeom prst="rect">
                      <a:avLst/>
                    </a:prstGeom>
                  </pic:spPr>
                </pic:pic>
              </a:graphicData>
            </a:graphic>
          </wp:inline>
        </w:drawing>
      </w:r>
      <w:r>
        <w:rPr>
          <w:rFonts w:hint="default"/>
          <w:b w:val="0"/>
          <w:bCs w:val="0"/>
          <w:sz w:val="21"/>
          <w:szCs w:val="21"/>
          <w:vertAlign w:val="baseline"/>
          <w:lang w:val="en-US" w:eastAsia="zh-CN"/>
        </w:rPr>
        <w:drawing>
          <wp:inline distT="0" distB="0" distL="114300" distR="114300">
            <wp:extent cx="5241290" cy="6988175"/>
            <wp:effectExtent l="0" t="0" r="16510" b="3175"/>
            <wp:docPr id="18" name="图片 18" descr="a7fe55095a8a900f024750a9719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7fe55095a8a900f024750a9719e669"/>
                    <pic:cNvPicPr>
                      <a:picLocks noChangeAspect="1"/>
                    </pic:cNvPicPr>
                  </pic:nvPicPr>
                  <pic:blipFill>
                    <a:blip r:embed="rId14"/>
                    <a:stretch>
                      <a:fillRect/>
                    </a:stretch>
                  </pic:blipFill>
                  <pic:spPr>
                    <a:xfrm>
                      <a:off x="0" y="0"/>
                      <a:ext cx="5241290" cy="6988175"/>
                    </a:xfrm>
                    <a:prstGeom prst="rect">
                      <a:avLst/>
                    </a:prstGeom>
                  </pic:spPr>
                </pic:pic>
              </a:graphicData>
            </a:graphic>
          </wp:inline>
        </w:drawing>
      </w:r>
      <w:r>
        <w:rPr>
          <w:rFonts w:hint="default"/>
          <w:b w:val="0"/>
          <w:bCs w:val="0"/>
          <w:sz w:val="21"/>
          <w:szCs w:val="21"/>
          <w:vertAlign w:val="baseline"/>
          <w:lang w:val="en-US" w:eastAsia="zh-CN"/>
        </w:rPr>
        <w:drawing>
          <wp:inline distT="0" distB="0" distL="114300" distR="114300">
            <wp:extent cx="5241290" cy="6988175"/>
            <wp:effectExtent l="0" t="0" r="16510" b="3175"/>
            <wp:docPr id="19" name="图片 19" descr="fbb17ce4c7a93deb0f4ce0016c77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bb17ce4c7a93deb0f4ce0016c775f6"/>
                    <pic:cNvPicPr>
                      <a:picLocks noChangeAspect="1"/>
                    </pic:cNvPicPr>
                  </pic:nvPicPr>
                  <pic:blipFill>
                    <a:blip r:embed="rId15"/>
                    <a:stretch>
                      <a:fillRect/>
                    </a:stretch>
                  </pic:blipFill>
                  <pic:spPr>
                    <a:xfrm>
                      <a:off x="0" y="0"/>
                      <a:ext cx="5241290" cy="6988175"/>
                    </a:xfrm>
                    <a:prstGeom prst="rect">
                      <a:avLst/>
                    </a:prstGeom>
                  </pic:spPr>
                </pic:pic>
              </a:graphicData>
            </a:graphic>
          </wp:inline>
        </w:drawing>
      </w:r>
      <w:bookmarkStart w:id="0" w:name="_GoBack"/>
      <w:bookmarkEnd w:id="0"/>
    </w:p>
    <w:sectPr>
      <w:pgSz w:w="11906" w:h="16838"/>
      <w:pgMar w:top="1440" w:right="1800" w:bottom="1440" w:left="180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黑体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5YzQ0NzVhYmYwMjc1NTljYmJiNGYyNzgzYzM2NWUifQ=="/>
  </w:docVars>
  <w:rsids>
    <w:rsidRoot w:val="00000000"/>
    <w:rsid w:val="00CE72AE"/>
    <w:rsid w:val="03BB22E4"/>
    <w:rsid w:val="1BA15893"/>
    <w:rsid w:val="2B9A60DE"/>
    <w:rsid w:val="3FAB52F1"/>
    <w:rsid w:val="403A6783"/>
    <w:rsid w:val="434F1551"/>
    <w:rsid w:val="4EE259CC"/>
    <w:rsid w:val="55DD6EED"/>
    <w:rsid w:val="77CB2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2023-12-18T08:00:00Z</dcterms:created>
  <dc:creator>Administrator</dc:creator>
  <cp:lastModifiedBy>Administrator</cp:lastModifiedBy>
  <cp:lastPrinted>2023-12-19T08:35:42Z</cp:lastPrinted>
  <dcterms:modified xsi:type="dcterms:W3CDTF">2023-12-19T08:38:39Z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11B916E2724740C4BD983E9B8D64631D_12</vt:lpwstr>
  </property>
</Properties>
</file>