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Style w:val="5"/>
          <w:rFonts w:hint="eastAsia" w:ascii="方正小标宋简体" w:hAnsi="方正小标宋简体" w:eastAsia="方正小标宋简体" w:cs="方正小标宋简体"/>
          <w:i w:val="0"/>
          <w:caps w:val="0"/>
          <w:color w:val="auto"/>
          <w:spacing w:val="0"/>
          <w:sz w:val="44"/>
          <w:szCs w:val="44"/>
          <w:u w:val="none"/>
          <w:lang w:eastAsia="zh-CN"/>
        </w:rPr>
      </w:pPr>
      <w:r>
        <w:rPr>
          <w:rStyle w:val="5"/>
          <w:rFonts w:hint="eastAsia" w:ascii="方正小标宋简体" w:hAnsi="方正小标宋简体" w:eastAsia="方正小标宋简体" w:cs="方正小标宋简体"/>
          <w:i w:val="0"/>
          <w:caps w:val="0"/>
          <w:color w:val="auto"/>
          <w:spacing w:val="0"/>
          <w:sz w:val="44"/>
          <w:szCs w:val="44"/>
          <w:u w:val="none"/>
          <w:lang w:eastAsia="zh-CN"/>
        </w:rPr>
        <w:t>2023</w:t>
      </w:r>
      <w:r>
        <w:rPr>
          <w:rStyle w:val="5"/>
          <w:rFonts w:hint="eastAsia" w:ascii="方正小标宋简体" w:hAnsi="方正小标宋简体" w:eastAsia="方正小标宋简体" w:cs="方正小标宋简体"/>
          <w:i w:val="0"/>
          <w:caps w:val="0"/>
          <w:color w:val="auto"/>
          <w:spacing w:val="0"/>
          <w:sz w:val="44"/>
          <w:szCs w:val="44"/>
          <w:u w:val="none"/>
        </w:rPr>
        <w:t>年</w:t>
      </w:r>
      <w:r>
        <w:rPr>
          <w:rStyle w:val="5"/>
          <w:rFonts w:hint="eastAsia" w:ascii="方正小标宋简体" w:hAnsi="方正小标宋简体" w:eastAsia="方正小标宋简体" w:cs="方正小标宋简体"/>
          <w:i w:val="0"/>
          <w:caps w:val="0"/>
          <w:color w:val="auto"/>
          <w:spacing w:val="0"/>
          <w:sz w:val="44"/>
          <w:szCs w:val="44"/>
          <w:u w:val="none"/>
          <w:lang w:eastAsia="zh-CN"/>
        </w:rPr>
        <w:t>通辽市应急管理局开发区分局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0" w:firstLineChars="0"/>
        <w:jc w:val="center"/>
        <w:textAlignment w:val="auto"/>
        <w:rPr>
          <w:rFonts w:hint="eastAsia" w:ascii="方正小标宋简体" w:hAnsi="方正小标宋简体" w:eastAsia="方正小标宋简体" w:cs="方正小标宋简体"/>
          <w:color w:val="auto"/>
          <w:sz w:val="44"/>
          <w:szCs w:val="44"/>
          <w:u w:val="none"/>
        </w:rPr>
      </w:pPr>
      <w:r>
        <w:rPr>
          <w:rStyle w:val="5"/>
          <w:rFonts w:hint="eastAsia" w:ascii="方正小标宋简体" w:hAnsi="方正小标宋简体" w:eastAsia="方正小标宋简体" w:cs="方正小标宋简体"/>
          <w:i w:val="0"/>
          <w:caps w:val="0"/>
          <w:color w:val="auto"/>
          <w:spacing w:val="0"/>
          <w:sz w:val="44"/>
          <w:szCs w:val="44"/>
          <w:u w:val="none"/>
        </w:rPr>
        <w:t>党风廉政建设工作要点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方正仿宋简体" w:hAnsi="方正仿宋简体" w:eastAsia="方正仿宋简体" w:cs="方正仿宋简体"/>
          <w:i w:val="0"/>
          <w:caps w:val="0"/>
          <w:color w:val="auto"/>
          <w:spacing w:val="0"/>
          <w:sz w:val="32"/>
          <w:szCs w:val="32"/>
          <w:u w:val="none"/>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jc w:val="both"/>
        <w:textAlignment w:val="auto"/>
        <w:rPr>
          <w:rFonts w:hint="eastAsia" w:ascii="方正仿宋简体" w:hAnsi="方正仿宋简体" w:eastAsia="方正仿宋简体" w:cs="方正仿宋简体"/>
          <w:i w:val="0"/>
          <w:caps w:val="0"/>
          <w:color w:val="auto"/>
          <w:spacing w:val="0"/>
          <w:sz w:val="32"/>
          <w:szCs w:val="32"/>
          <w:shd w:val="clear" w:fill="FFFFFF"/>
        </w:rPr>
      </w:pPr>
      <w:r>
        <w:rPr>
          <w:rFonts w:hint="eastAsia" w:ascii="方正仿宋简体" w:hAnsi="方正仿宋简体" w:eastAsia="方正仿宋简体" w:cs="方正仿宋简体"/>
          <w:i w:val="0"/>
          <w:caps w:val="0"/>
          <w:color w:val="auto"/>
          <w:spacing w:val="0"/>
          <w:sz w:val="32"/>
          <w:szCs w:val="32"/>
          <w:u w:val="none"/>
          <w:lang w:eastAsia="zh-CN"/>
        </w:rPr>
        <w:t>2023</w:t>
      </w:r>
      <w:r>
        <w:rPr>
          <w:rFonts w:hint="eastAsia" w:ascii="方正仿宋简体" w:hAnsi="方正仿宋简体" w:eastAsia="方正仿宋简体" w:cs="方正仿宋简体"/>
          <w:i w:val="0"/>
          <w:caps w:val="0"/>
          <w:color w:val="auto"/>
          <w:spacing w:val="0"/>
          <w:sz w:val="32"/>
          <w:szCs w:val="32"/>
          <w:u w:val="none"/>
        </w:rPr>
        <w:t>年，</w:t>
      </w:r>
      <w:r>
        <w:rPr>
          <w:rFonts w:hint="eastAsia" w:ascii="方正仿宋简体" w:hAnsi="方正仿宋简体" w:eastAsia="方正仿宋简体" w:cs="方正仿宋简体"/>
          <w:i w:val="0"/>
          <w:caps w:val="0"/>
          <w:color w:val="auto"/>
          <w:spacing w:val="0"/>
          <w:sz w:val="32"/>
          <w:szCs w:val="32"/>
          <w:u w:val="none"/>
          <w:lang w:eastAsia="zh-CN"/>
        </w:rPr>
        <w:t>通辽市应急管理局开发区分局</w:t>
      </w:r>
      <w:r>
        <w:rPr>
          <w:rFonts w:hint="eastAsia" w:ascii="方正仿宋简体" w:hAnsi="方正仿宋简体" w:eastAsia="方正仿宋简体" w:cs="方正仿宋简体"/>
          <w:i w:val="0"/>
          <w:caps w:val="0"/>
          <w:color w:val="auto"/>
          <w:spacing w:val="0"/>
          <w:sz w:val="32"/>
          <w:szCs w:val="32"/>
          <w:shd w:val="clear" w:fill="FFFFFF"/>
        </w:rPr>
        <w:t>党风廉政建设和反腐败工作以习近平新时代中国特色社会主义思想为指导，全面贯彻新时代党的建设总要求，以党的政治建设为统领，不忘初心，牢记使命，增强“四个意识”，坚定“四个自信”，坚决做到“两个维护”，提高政治站位，履行政治责任，强化政治担当，持之以恒推进机关党风廉政建设，为打造“应急管理铁军”队伍建设、推进应急管理事业提质增效提供保证。</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黑体简体" w:hAnsi="方正黑体简体" w:eastAsia="方正黑体简体" w:cs="方正黑体简体"/>
          <w:color w:val="auto"/>
          <w:sz w:val="32"/>
          <w:szCs w:val="32"/>
        </w:rPr>
        <w:t>一、提高政治站位，深化主体责任落实</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z w:val="32"/>
          <w:szCs w:val="32"/>
          <w:lang w:eastAsia="zh-CN"/>
        </w:rPr>
        <w:t>（一）</w:t>
      </w:r>
      <w:r>
        <w:rPr>
          <w:rFonts w:hint="eastAsia" w:ascii="方正楷体简体" w:hAnsi="方正楷体简体" w:eastAsia="方正楷体简体" w:cs="方正楷体简体"/>
          <w:b w:val="0"/>
          <w:bCs w:val="0"/>
          <w:color w:val="auto"/>
          <w:sz w:val="32"/>
          <w:szCs w:val="32"/>
        </w:rPr>
        <w:t>严格落实主体责任。</w:t>
      </w:r>
      <w:r>
        <w:rPr>
          <w:rFonts w:hint="eastAsia" w:ascii="方正仿宋简体" w:hAnsi="方正仿宋简体" w:eastAsia="方正仿宋简体" w:cs="方正仿宋简体"/>
          <w:color w:val="auto"/>
          <w:sz w:val="32"/>
          <w:szCs w:val="32"/>
        </w:rPr>
        <w:t>明确局</w:t>
      </w:r>
      <w:r>
        <w:rPr>
          <w:rFonts w:hint="eastAsia" w:ascii="方正仿宋简体" w:hAnsi="方正仿宋简体" w:eastAsia="方正仿宋简体" w:cs="方正仿宋简体"/>
          <w:color w:val="auto"/>
          <w:sz w:val="32"/>
          <w:szCs w:val="32"/>
          <w:lang w:eastAsia="zh-CN"/>
        </w:rPr>
        <w:t>长</w:t>
      </w:r>
      <w:r>
        <w:rPr>
          <w:rFonts w:hint="eastAsia" w:ascii="方正仿宋简体" w:hAnsi="方正仿宋简体" w:eastAsia="方正仿宋简体" w:cs="方正仿宋简体"/>
          <w:color w:val="auto"/>
          <w:sz w:val="32"/>
          <w:szCs w:val="32"/>
        </w:rPr>
        <w:t>为党风廉政建设工作第一责任人，坚持“重要工作亲自部署，重大问题亲自过问，重点环节亲自协调”，定期听取</w:t>
      </w:r>
      <w:r>
        <w:rPr>
          <w:rFonts w:hint="eastAsia" w:ascii="方正仿宋简体" w:hAnsi="方正仿宋简体" w:eastAsia="方正仿宋简体" w:cs="方正仿宋简体"/>
          <w:color w:val="auto"/>
          <w:sz w:val="32"/>
          <w:szCs w:val="32"/>
          <w:lang w:eastAsia="zh-CN"/>
        </w:rPr>
        <w:t>班子</w:t>
      </w:r>
      <w:r>
        <w:rPr>
          <w:rFonts w:hint="eastAsia" w:ascii="方正仿宋简体" w:hAnsi="方正仿宋简体" w:eastAsia="方正仿宋简体" w:cs="方正仿宋简体"/>
          <w:color w:val="auto"/>
          <w:sz w:val="32"/>
          <w:szCs w:val="32"/>
        </w:rPr>
        <w:t>成员履行“一岗双责”及个人廉洁自律情况汇报。</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z w:val="32"/>
          <w:szCs w:val="32"/>
          <w:lang w:eastAsia="zh-CN"/>
        </w:rPr>
        <w:t>（二）</w:t>
      </w:r>
      <w:r>
        <w:rPr>
          <w:rFonts w:hint="eastAsia" w:ascii="方正楷体简体" w:hAnsi="方正楷体简体" w:eastAsia="方正楷体简体" w:cs="方正楷体简体"/>
          <w:b w:val="0"/>
          <w:bCs w:val="0"/>
          <w:color w:val="auto"/>
          <w:sz w:val="32"/>
          <w:szCs w:val="32"/>
        </w:rPr>
        <w:t>健全完善工作机制。</w:t>
      </w:r>
      <w:r>
        <w:rPr>
          <w:rFonts w:hint="eastAsia" w:ascii="方正仿宋简体" w:hAnsi="方正仿宋简体" w:eastAsia="方正仿宋简体" w:cs="方正仿宋简体"/>
          <w:color w:val="auto"/>
          <w:sz w:val="32"/>
          <w:szCs w:val="32"/>
        </w:rPr>
        <w:t>将加强党风廉政建设与局机关各项工作同部署、同落实、同检查。围绕主体责任清单,</w:t>
      </w:r>
      <w:r>
        <w:rPr>
          <w:rFonts w:hint="eastAsia" w:ascii="方正仿宋简体" w:hAnsi="方正仿宋简体" w:eastAsia="方正仿宋简体" w:cs="方正仿宋简体"/>
          <w:color w:val="auto"/>
          <w:sz w:val="32"/>
          <w:szCs w:val="32"/>
          <w:lang w:eastAsia="zh-CN"/>
        </w:rPr>
        <w:t>明确</w:t>
      </w:r>
      <w:r>
        <w:rPr>
          <w:rFonts w:hint="eastAsia" w:ascii="方正仿宋简体" w:hAnsi="方正仿宋简体" w:eastAsia="方正仿宋简体" w:cs="方正仿宋简体"/>
          <w:color w:val="auto"/>
          <w:sz w:val="32"/>
          <w:szCs w:val="32"/>
        </w:rPr>
        <w:t>党风廉政建设目标要求和具体措施，明确责任股室和责任人，确保党风廉政建设各项责任和措施压紧</w:t>
      </w:r>
      <w:r>
        <w:rPr>
          <w:rFonts w:hint="eastAsia" w:ascii="方正仿宋简体" w:hAnsi="方正仿宋简体" w:eastAsia="方正仿宋简体" w:cs="方正仿宋简体"/>
          <w:color w:val="auto"/>
          <w:sz w:val="32"/>
          <w:szCs w:val="32"/>
          <w:lang w:eastAsia="zh-CN"/>
        </w:rPr>
        <w:t>压</w:t>
      </w:r>
      <w:r>
        <w:rPr>
          <w:rFonts w:hint="eastAsia" w:ascii="方正仿宋简体" w:hAnsi="方正仿宋简体" w:eastAsia="方正仿宋简体" w:cs="方正仿宋简体"/>
          <w:color w:val="auto"/>
          <w:sz w:val="32"/>
          <w:szCs w:val="32"/>
        </w:rPr>
        <w:t>实。</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z w:val="32"/>
          <w:szCs w:val="32"/>
          <w:lang w:eastAsia="zh-CN"/>
        </w:rPr>
        <w:t>（三）</w:t>
      </w:r>
      <w:r>
        <w:rPr>
          <w:rFonts w:hint="eastAsia" w:ascii="方正楷体简体" w:hAnsi="方正楷体简体" w:eastAsia="方正楷体简体" w:cs="方正楷体简体"/>
          <w:b w:val="0"/>
          <w:bCs w:val="0"/>
          <w:color w:val="auto"/>
          <w:sz w:val="32"/>
          <w:szCs w:val="32"/>
        </w:rPr>
        <w:t>严肃党内政治生活。</w:t>
      </w:r>
      <w:r>
        <w:rPr>
          <w:rFonts w:hint="eastAsia" w:ascii="方正仿宋简体" w:hAnsi="方正仿宋简体" w:eastAsia="方正仿宋简体" w:cs="方正仿宋简体"/>
          <w:color w:val="auto"/>
          <w:sz w:val="32"/>
          <w:szCs w:val="32"/>
        </w:rPr>
        <w:t>认真贯彻《关于新形势下党内政治生活的若干准则》，强化政治教育和政治引领，着力提高党内政治生活质量。认真召开民主生活会和组织生活会，提高“三会一课”质量，落实谈心谈话、民主评议党员和主题党日等制度，坚持和完善重温入党誓词，用好批评和自我批评武器，坚决防止和纠正组织生活表面化、形式化、娱乐化、庸俗化。</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黑体简体" w:hAnsi="方正黑体简体" w:eastAsia="方正黑体简体" w:cs="方正黑体简体"/>
          <w:color w:val="auto"/>
          <w:sz w:val="32"/>
          <w:szCs w:val="32"/>
          <w:lang w:eastAsia="zh-CN"/>
        </w:rPr>
        <w:t>　</w:t>
      </w:r>
      <w:r>
        <w:rPr>
          <w:rFonts w:hint="eastAsia" w:ascii="方正黑体简体" w:hAnsi="方正黑体简体" w:eastAsia="方正黑体简体" w:cs="方正黑体简体"/>
          <w:color w:val="auto"/>
          <w:sz w:val="32"/>
          <w:szCs w:val="32"/>
        </w:rPr>
        <w:t>二、加强学习教育，筑牢反腐思想防线</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楷体简体" w:hAnsi="方正楷体简体" w:eastAsia="方正楷体简体" w:cs="方正楷体简体"/>
          <w:b w:val="0"/>
          <w:bCs w:val="0"/>
          <w:color w:val="auto"/>
          <w:sz w:val="32"/>
          <w:szCs w:val="32"/>
          <w:lang w:val="en-US" w:eastAsia="zh-CN"/>
        </w:rPr>
        <w:t>（一）</w:t>
      </w:r>
      <w:r>
        <w:rPr>
          <w:rFonts w:hint="eastAsia" w:ascii="方正楷体简体" w:hAnsi="方正楷体简体" w:eastAsia="方正楷体简体" w:cs="方正楷体简体"/>
          <w:b w:val="0"/>
          <w:bCs w:val="0"/>
          <w:color w:val="auto"/>
          <w:sz w:val="32"/>
          <w:szCs w:val="32"/>
        </w:rPr>
        <w:t>深化理论学习教育。</w:t>
      </w:r>
      <w:r>
        <w:rPr>
          <w:rFonts w:hint="eastAsia" w:ascii="方正仿宋简体" w:hAnsi="方正仿宋简体" w:eastAsia="方正仿宋简体" w:cs="方正仿宋简体"/>
          <w:color w:val="auto"/>
          <w:sz w:val="32"/>
          <w:szCs w:val="32"/>
        </w:rPr>
        <w:t>深入学习和全面理解习近平新时代中国特色社会主义思想的核心要义和习近平总书记关于</w:t>
      </w:r>
      <w:r>
        <w:rPr>
          <w:rFonts w:hint="eastAsia" w:ascii="方正仿宋简体" w:hAnsi="方正仿宋简体" w:eastAsia="方正仿宋简体" w:cs="方正仿宋简体"/>
          <w:color w:val="auto"/>
          <w:sz w:val="32"/>
          <w:szCs w:val="32"/>
          <w:lang w:eastAsia="zh-CN"/>
        </w:rPr>
        <w:t>从严治党</w:t>
      </w:r>
      <w:r>
        <w:rPr>
          <w:rFonts w:hint="eastAsia" w:ascii="方正仿宋简体" w:hAnsi="方正仿宋简体" w:eastAsia="方正仿宋简体" w:cs="方正仿宋简体"/>
          <w:color w:val="auto"/>
          <w:sz w:val="32"/>
          <w:szCs w:val="32"/>
        </w:rPr>
        <w:t>的重要论述，坚持读原著、学原文、悟原理，善于从习近平总书记关于</w:t>
      </w:r>
      <w:r>
        <w:rPr>
          <w:rFonts w:hint="eastAsia" w:ascii="方正仿宋简体" w:hAnsi="方正仿宋简体" w:eastAsia="方正仿宋简体" w:cs="方正仿宋简体"/>
          <w:color w:val="auto"/>
          <w:sz w:val="32"/>
          <w:szCs w:val="32"/>
          <w:lang w:eastAsia="zh-CN"/>
        </w:rPr>
        <w:t>从严治党</w:t>
      </w:r>
      <w:r>
        <w:rPr>
          <w:rFonts w:hint="eastAsia" w:ascii="方正仿宋简体" w:hAnsi="方正仿宋简体" w:eastAsia="方正仿宋简体" w:cs="方正仿宋简体"/>
          <w:color w:val="auto"/>
          <w:sz w:val="32"/>
          <w:szCs w:val="32"/>
        </w:rPr>
        <w:t>论述中把握原则、找准方向、明晰思路。持续开展“不忘初心、牢记使命”主题教育，把不忘初心、牢记使命作为加强党的建设的永恒课题和全体党员、干部的终身课题，不断提高党员干部的综合素质和党性修养。制定</w:t>
      </w:r>
      <w:r>
        <w:rPr>
          <w:rFonts w:hint="eastAsia" w:ascii="方正仿宋简体" w:hAnsi="方正仿宋简体" w:eastAsia="方正仿宋简体" w:cs="方正仿宋简体"/>
          <w:color w:val="auto"/>
          <w:sz w:val="32"/>
          <w:szCs w:val="32"/>
          <w:lang w:eastAsia="zh-CN"/>
        </w:rPr>
        <w:t>2023</w:t>
      </w:r>
      <w:r>
        <w:rPr>
          <w:rFonts w:hint="eastAsia" w:ascii="方正仿宋简体" w:hAnsi="方正仿宋简体" w:eastAsia="方正仿宋简体" w:cs="方正仿宋简体"/>
          <w:color w:val="auto"/>
          <w:sz w:val="32"/>
          <w:szCs w:val="32"/>
        </w:rPr>
        <w:t>年</w:t>
      </w:r>
      <w:r>
        <w:rPr>
          <w:rFonts w:hint="eastAsia" w:ascii="方正仿宋简体" w:hAnsi="方正仿宋简体" w:eastAsia="方正仿宋简体" w:cs="方正仿宋简体"/>
          <w:color w:val="auto"/>
          <w:sz w:val="32"/>
          <w:szCs w:val="32"/>
          <w:lang w:eastAsia="zh-CN"/>
        </w:rPr>
        <w:t>党员干部</w:t>
      </w:r>
      <w:r>
        <w:rPr>
          <w:rFonts w:hint="eastAsia" w:ascii="方正仿宋简体" w:hAnsi="方正仿宋简体" w:eastAsia="方正仿宋简体" w:cs="方正仿宋简体"/>
          <w:color w:val="auto"/>
          <w:sz w:val="32"/>
          <w:szCs w:val="32"/>
        </w:rPr>
        <w:t>学习计划，将学习与党风廉政教育相结合。</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z w:val="32"/>
          <w:szCs w:val="32"/>
          <w:lang w:val="en-US" w:eastAsia="zh-CN"/>
        </w:rPr>
        <w:t>（二）</w:t>
      </w:r>
      <w:r>
        <w:rPr>
          <w:rFonts w:hint="eastAsia" w:ascii="方正楷体简体" w:hAnsi="方正楷体简体" w:eastAsia="方正楷体简体" w:cs="方正楷体简体"/>
          <w:b w:val="0"/>
          <w:bCs w:val="0"/>
          <w:color w:val="auto"/>
          <w:sz w:val="32"/>
          <w:szCs w:val="32"/>
        </w:rPr>
        <w:t>加强廉政廉洁教育。</w:t>
      </w:r>
      <w:r>
        <w:rPr>
          <w:rFonts w:hint="eastAsia" w:ascii="方正仿宋简体" w:hAnsi="方正仿宋简体" w:eastAsia="方正仿宋简体" w:cs="方正仿宋简体"/>
          <w:color w:val="auto"/>
          <w:sz w:val="32"/>
          <w:szCs w:val="32"/>
        </w:rPr>
        <w:t>积极开展理想信念、党纪党规、廉洁自律教育，通过示范教育、警示教育</w:t>
      </w:r>
      <w:r>
        <w:rPr>
          <w:rFonts w:hint="eastAsia" w:ascii="方正仿宋简体" w:hAnsi="方正仿宋简体" w:eastAsia="方正仿宋简体" w:cs="方正仿宋简体"/>
          <w:color w:val="auto"/>
          <w:sz w:val="32"/>
          <w:szCs w:val="32"/>
          <w:lang w:eastAsia="zh-CN"/>
        </w:rPr>
        <w:t>、案例</w:t>
      </w:r>
      <w:r>
        <w:rPr>
          <w:rFonts w:hint="eastAsia" w:ascii="方正仿宋简体" w:hAnsi="方正仿宋简体" w:eastAsia="方正仿宋简体" w:cs="方正仿宋简体"/>
          <w:color w:val="auto"/>
          <w:sz w:val="32"/>
          <w:szCs w:val="32"/>
        </w:rPr>
        <w:t>和岗位廉政教育相结合，促进党员干部保持良好的政治习惯和工作风气。通过组织观看反腐倡廉警示教育片、参观廉政教育基地、</w:t>
      </w:r>
      <w:r>
        <w:rPr>
          <w:rFonts w:hint="eastAsia" w:ascii="方正仿宋简体" w:hAnsi="方正仿宋简体" w:eastAsia="方正仿宋简体" w:cs="方正仿宋简体"/>
          <w:color w:val="auto"/>
          <w:sz w:val="32"/>
          <w:szCs w:val="32"/>
          <w:lang w:eastAsia="zh-CN"/>
        </w:rPr>
        <w:t>红色影片</w:t>
      </w:r>
      <w:r>
        <w:rPr>
          <w:rFonts w:hint="eastAsia" w:ascii="方正仿宋简体" w:hAnsi="方正仿宋简体" w:eastAsia="方正仿宋简体" w:cs="方正仿宋简体"/>
          <w:color w:val="auto"/>
          <w:sz w:val="32"/>
          <w:szCs w:val="32"/>
        </w:rPr>
        <w:t>等形式，夯实反腐倡廉的思想基础。</w:t>
      </w:r>
    </w:p>
    <w:p>
      <w:pPr>
        <w:keepNext w:val="0"/>
        <w:keepLines w:val="0"/>
        <w:pageBreakBefore w:val="0"/>
        <w:kinsoku/>
        <w:wordWrap/>
        <w:overflowPunct/>
        <w:topLinePunct w:val="0"/>
        <w:autoSpaceDE/>
        <w:autoSpaceDN/>
        <w:bidi w:val="0"/>
        <w:adjustRightInd/>
        <w:snapToGrid/>
        <w:spacing w:line="560" w:lineRule="exact"/>
        <w:ind w:firstLine="645"/>
        <w:textAlignment w:val="auto"/>
        <w:rPr>
          <w:rFonts w:hint="eastAsia" w:ascii="方正仿宋简体" w:hAnsi="方正仿宋简体" w:eastAsia="方正仿宋简体" w:cs="方正仿宋简体"/>
          <w:color w:val="auto"/>
          <w:sz w:val="32"/>
          <w:szCs w:val="32"/>
        </w:rPr>
      </w:pPr>
      <w:r>
        <w:rPr>
          <w:rFonts w:hint="eastAsia" w:ascii="方正楷体简体" w:hAnsi="方正楷体简体" w:eastAsia="方正楷体简体" w:cs="方正楷体简体"/>
          <w:b w:val="0"/>
          <w:bCs w:val="0"/>
          <w:color w:val="auto"/>
          <w:sz w:val="32"/>
          <w:szCs w:val="32"/>
          <w:lang w:val="en-US" w:eastAsia="zh-CN"/>
        </w:rPr>
        <w:t>（三）</w:t>
      </w:r>
      <w:r>
        <w:rPr>
          <w:rFonts w:hint="eastAsia" w:ascii="方正楷体简体" w:hAnsi="方正楷体简体" w:eastAsia="方正楷体简体" w:cs="方正楷体简体"/>
          <w:b w:val="0"/>
          <w:bCs w:val="0"/>
          <w:color w:val="auto"/>
          <w:sz w:val="32"/>
          <w:szCs w:val="32"/>
        </w:rPr>
        <w:t>营造风清气正氛围。</w:t>
      </w:r>
      <w:r>
        <w:rPr>
          <w:rFonts w:hint="eastAsia" w:ascii="方正仿宋简体" w:hAnsi="方正仿宋简体" w:eastAsia="方正仿宋简体" w:cs="方正仿宋简体"/>
          <w:color w:val="auto"/>
          <w:sz w:val="32"/>
          <w:szCs w:val="32"/>
        </w:rPr>
        <w:t>把廉政文化宣传学习和应急管理工作有机结合，将廉政规定融入到业务学习和培训中，提升党员干部廉政意识，提高党性修养和道德品质。按照规定开展丰富多彩的廉政文化活动，使党员干部在轻松的气氛中接收廉政文化的熏陶。</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黑体简体" w:hAnsi="方正黑体简体" w:eastAsia="方正黑体简体" w:cs="方正黑体简体"/>
          <w:color w:val="auto"/>
          <w:sz w:val="32"/>
          <w:szCs w:val="32"/>
        </w:rPr>
        <w:t>三、强化内控建设，有效防控廉政风险</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val="en-US" w:eastAsia="zh-CN"/>
        </w:rPr>
        <w:t>　　</w:t>
      </w:r>
      <w:r>
        <w:rPr>
          <w:rFonts w:hint="eastAsia" w:ascii="方正楷体简体" w:hAnsi="方正楷体简体" w:eastAsia="方正楷体简体" w:cs="方正楷体简体"/>
          <w:b w:val="0"/>
          <w:bCs w:val="0"/>
          <w:color w:val="auto"/>
          <w:sz w:val="32"/>
          <w:szCs w:val="32"/>
          <w:lang w:val="en-US" w:eastAsia="zh-CN"/>
        </w:rPr>
        <w:t>（一）</w:t>
      </w:r>
      <w:r>
        <w:rPr>
          <w:rFonts w:hint="eastAsia" w:ascii="方正楷体简体" w:hAnsi="方正楷体简体" w:eastAsia="方正楷体简体" w:cs="方正楷体简体"/>
          <w:b w:val="0"/>
          <w:bCs w:val="0"/>
          <w:color w:val="auto"/>
          <w:sz w:val="32"/>
          <w:szCs w:val="32"/>
        </w:rPr>
        <w:t>建立健全人、财、物、事管理制度</w:t>
      </w:r>
      <w:r>
        <w:rPr>
          <w:rFonts w:hint="eastAsia" w:ascii="方正仿宋简体" w:hAnsi="方正仿宋简体" w:eastAsia="方正仿宋简体" w:cs="方正仿宋简体"/>
          <w:b w:val="0"/>
          <w:bCs w:val="0"/>
          <w:color w:val="auto"/>
          <w:sz w:val="32"/>
          <w:szCs w:val="32"/>
          <w:lang w:eastAsia="zh-CN"/>
        </w:rPr>
        <w:t>。</w:t>
      </w:r>
      <w:r>
        <w:rPr>
          <w:rFonts w:hint="eastAsia" w:ascii="方正仿宋简体" w:hAnsi="方正仿宋简体" w:eastAsia="方正仿宋简体" w:cs="方正仿宋简体"/>
          <w:color w:val="auto"/>
          <w:sz w:val="32"/>
          <w:szCs w:val="32"/>
        </w:rPr>
        <w:t>针对行政审批、干部任用、财务报销、资产管理等方面的重要事项、关键岗位、重点环节，查找廉政风险点，制定防控措施，构建科学完备的廉政风险防控体系。</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方正仿宋简体" w:hAnsi="方正仿宋简体" w:eastAsia="方正仿宋简体" w:cs="方正仿宋简体"/>
          <w:color w:val="auto"/>
          <w:sz w:val="32"/>
          <w:szCs w:val="32"/>
          <w:lang w:eastAsia="zh-CN"/>
        </w:rPr>
      </w:pPr>
      <w:r>
        <w:rPr>
          <w:rFonts w:hint="eastAsia" w:ascii="方正楷体简体" w:hAnsi="方正楷体简体" w:eastAsia="方正楷体简体" w:cs="方正楷体简体"/>
          <w:b w:val="0"/>
          <w:bCs w:val="0"/>
          <w:color w:val="auto"/>
          <w:sz w:val="32"/>
          <w:szCs w:val="32"/>
          <w:lang w:val="en-US" w:eastAsia="zh-CN"/>
        </w:rPr>
        <w:t>（二）</w:t>
      </w:r>
      <w:r>
        <w:rPr>
          <w:rFonts w:hint="eastAsia" w:ascii="方正楷体简体" w:hAnsi="方正楷体简体" w:eastAsia="方正楷体简体" w:cs="方正楷体简体"/>
          <w:b w:val="0"/>
          <w:bCs w:val="0"/>
          <w:color w:val="auto"/>
          <w:sz w:val="32"/>
          <w:szCs w:val="32"/>
        </w:rPr>
        <w:t>严格干部监督管理。</w:t>
      </w:r>
      <w:r>
        <w:rPr>
          <w:rFonts w:hint="eastAsia" w:ascii="方正仿宋简体" w:hAnsi="方正仿宋简体" w:eastAsia="方正仿宋简体" w:cs="方正仿宋简体"/>
          <w:color w:val="auto"/>
          <w:sz w:val="32"/>
          <w:szCs w:val="32"/>
        </w:rPr>
        <w:t>细化领导班子述职述廉述学、民主评议、民主测评等工作要求。严格落实请示报告、外出报备、个人因私出国（境）审批、机关工作人员操办婚丧喜庆事宜报告等各项制度，切实加大核查力度，对违反相关规定的严肃处理。执行习近平总书记“对党忠诚、纪律严明、赴汤蹈火、竭诚为民”训词总要求，</w:t>
      </w:r>
      <w:r>
        <w:rPr>
          <w:rFonts w:hint="eastAsia" w:ascii="方正仿宋简体" w:hAnsi="方正仿宋简体" w:eastAsia="方正仿宋简体" w:cs="方正仿宋简体"/>
          <w:color w:val="auto"/>
          <w:sz w:val="32"/>
          <w:szCs w:val="32"/>
          <w:lang w:eastAsia="zh-CN"/>
        </w:rPr>
        <w:t>做好干部八小时之内、八小时之外的监督管理工作。</w:t>
      </w:r>
    </w:p>
    <w:p>
      <w:pPr>
        <w:keepNext w:val="0"/>
        <w:keepLines w:val="0"/>
        <w:pageBreakBefore w:val="0"/>
        <w:kinsoku/>
        <w:wordWrap/>
        <w:overflowPunct/>
        <w:topLinePunct w:val="0"/>
        <w:autoSpaceDE/>
        <w:autoSpaceDN/>
        <w:bidi w:val="0"/>
        <w:adjustRightInd/>
        <w:snapToGrid/>
        <w:spacing w:line="560" w:lineRule="exact"/>
        <w:ind w:firstLine="640"/>
        <w:textAlignment w:val="auto"/>
        <w:rPr>
          <w:rFonts w:hint="eastAsia" w:ascii="方正仿宋简体" w:hAnsi="方正仿宋简体" w:eastAsia="方正仿宋简体" w:cs="方正仿宋简体"/>
          <w:color w:val="auto"/>
          <w:sz w:val="32"/>
          <w:szCs w:val="32"/>
        </w:rPr>
      </w:pPr>
      <w:bookmarkStart w:id="0" w:name="_GoBack"/>
      <w:r>
        <w:rPr>
          <w:rFonts w:hint="eastAsia" w:ascii="方正楷体简体" w:hAnsi="方正楷体简体" w:eastAsia="方正楷体简体" w:cs="方正楷体简体"/>
          <w:b w:val="0"/>
          <w:bCs w:val="0"/>
          <w:color w:val="auto"/>
          <w:sz w:val="32"/>
          <w:szCs w:val="32"/>
          <w:lang w:eastAsia="zh-CN"/>
        </w:rPr>
        <w:t>（三）</w:t>
      </w:r>
      <w:r>
        <w:rPr>
          <w:rFonts w:hint="eastAsia" w:ascii="方正楷体简体" w:hAnsi="方正楷体简体" w:eastAsia="方正楷体简体" w:cs="方正楷体简体"/>
          <w:b w:val="0"/>
          <w:bCs w:val="0"/>
          <w:color w:val="auto"/>
          <w:sz w:val="32"/>
          <w:szCs w:val="32"/>
        </w:rPr>
        <w:t>深化廉政风险防控。</w:t>
      </w:r>
      <w:bookmarkEnd w:id="0"/>
      <w:r>
        <w:rPr>
          <w:rFonts w:hint="eastAsia" w:ascii="方正仿宋简体" w:hAnsi="方正仿宋简体" w:eastAsia="方正仿宋简体" w:cs="方正仿宋简体"/>
          <w:color w:val="auto"/>
          <w:sz w:val="32"/>
          <w:szCs w:val="32"/>
        </w:rPr>
        <w:t>进一步建立健全内部惩治和预防腐败体系建设，突出行政许可、事故调查、行政处罚、救灾资金安排等重点岗位、重点领域、重点事项，深化排查廉政风险点活动，落实防控措施，强化重点环节和关键岗位的监督，防止各种腐败现象和各种不正之风的滋生蔓延。</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黑体简体" w:hAnsi="方正黑体简体" w:eastAsia="方正黑体简体" w:cs="方正黑体简体"/>
          <w:color w:val="auto"/>
          <w:sz w:val="32"/>
          <w:szCs w:val="32"/>
          <w:lang w:eastAsia="zh-CN"/>
        </w:rPr>
        <w:t>　</w:t>
      </w:r>
      <w:r>
        <w:rPr>
          <w:rFonts w:hint="eastAsia" w:ascii="方正黑体简体" w:hAnsi="方正黑体简体" w:eastAsia="方正黑体简体" w:cs="方正黑体简体"/>
          <w:color w:val="auto"/>
          <w:sz w:val="32"/>
          <w:szCs w:val="32"/>
        </w:rPr>
        <w:t>四、严明党的纪律，持续推进作风建设</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方正仿宋简体" w:hAnsi="方正仿宋简体" w:eastAsia="方正仿宋简体" w:cs="方正仿宋简体"/>
          <w:color w:val="auto"/>
          <w:sz w:val="32"/>
          <w:szCs w:val="32"/>
        </w:rPr>
      </w:pPr>
      <w:r>
        <w:rPr>
          <w:rFonts w:hint="eastAsia" w:ascii="方正仿宋简体" w:hAnsi="方正仿宋简体" w:eastAsia="方正仿宋简体" w:cs="方正仿宋简体"/>
          <w:color w:val="auto"/>
          <w:sz w:val="32"/>
          <w:szCs w:val="32"/>
          <w:lang w:eastAsia="zh-CN"/>
        </w:rPr>
        <w:t>　　</w:t>
      </w:r>
      <w:r>
        <w:rPr>
          <w:rFonts w:hint="eastAsia" w:ascii="方正仿宋简体" w:hAnsi="方正仿宋简体" w:eastAsia="方正仿宋简体" w:cs="方正仿宋简体"/>
          <w:color w:val="auto"/>
          <w:sz w:val="32"/>
          <w:szCs w:val="32"/>
        </w:rPr>
        <w:t>严格落实中央八项规定和</w:t>
      </w:r>
      <w:r>
        <w:rPr>
          <w:rFonts w:hint="eastAsia" w:ascii="方正仿宋简体" w:hAnsi="方正仿宋简体" w:eastAsia="方正仿宋简体" w:cs="方正仿宋简体"/>
          <w:color w:val="auto"/>
          <w:sz w:val="32"/>
          <w:szCs w:val="32"/>
          <w:lang w:eastAsia="zh-CN"/>
        </w:rPr>
        <w:t>上级党组织关于党风廉政</w:t>
      </w:r>
      <w:r>
        <w:rPr>
          <w:rFonts w:hint="eastAsia" w:ascii="方正仿宋简体" w:hAnsi="方正仿宋简体" w:eastAsia="方正仿宋简体" w:cs="方正仿宋简体"/>
          <w:color w:val="auto"/>
          <w:sz w:val="32"/>
          <w:szCs w:val="32"/>
        </w:rPr>
        <w:t>各项制度规定，加强对政治纪律和政治规矩执行情况的日常监督检查，做好作风建设自查自纠，对违反中央八项规定严厉问责追责。对上级重大部署贯彻落实情况专项检查、党风廉政建设检查、正风肃纪发现的问题，按照“条条要整改、件件有落实”的要求，高标准、高要求抓好整改落实。</w:t>
      </w:r>
    </w:p>
    <w:p>
      <w:pPr>
        <w:keepNext w:val="0"/>
        <w:keepLines w:val="0"/>
        <w:pageBreakBefore w:val="0"/>
        <w:kinsoku/>
        <w:wordWrap/>
        <w:overflowPunct/>
        <w:topLinePunct w:val="0"/>
        <w:autoSpaceDE/>
        <w:autoSpaceDN/>
        <w:bidi w:val="0"/>
        <w:adjustRightInd/>
        <w:snapToGrid/>
        <w:spacing w:line="560" w:lineRule="exact"/>
        <w:ind w:firstLine="0"/>
        <w:jc w:val="both"/>
        <w:textAlignment w:val="auto"/>
        <w:rPr>
          <w:color w:va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AE63BF-A1DD-4AEB-8359-CA488A1C3141}"/>
  </w:font>
  <w:font w:name="Arial">
    <w:panose1 w:val="020B0604020202020204"/>
    <w:charset w:val="01"/>
    <w:family w:val="swiss"/>
    <w:pitch w:val="default"/>
    <w:sig w:usb0="E0002AFF" w:usb1="C0007843" w:usb2="00000009" w:usb3="00000000" w:csb0="400001FF" w:csb1="FFFF0000"/>
    <w:embedRegular r:id="rId2" w:fontKey="{888F5864-9601-436B-B30C-5AD2AF3F796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37C7D483-4BA4-4353-A265-073B86B12CE7}"/>
  </w:font>
  <w:font w:name="Symbol">
    <w:panose1 w:val="05050102010706020507"/>
    <w:charset w:val="02"/>
    <w:family w:val="roman"/>
    <w:pitch w:val="default"/>
    <w:sig w:usb0="00000000" w:usb1="00000000" w:usb2="00000000" w:usb3="00000000" w:csb0="80000000" w:csb1="00000000"/>
    <w:embedRegular r:id="rId4" w:fontKey="{3F416491-6B82-4351-8EDD-799B108F5AD1}"/>
  </w:font>
  <w:font w:name="Calibri">
    <w:panose1 w:val="020F0502020204030204"/>
    <w:charset w:val="00"/>
    <w:family w:val="swiss"/>
    <w:pitch w:val="default"/>
    <w:sig w:usb0="E00002FF" w:usb1="4000ACFF" w:usb2="00000001" w:usb3="00000000" w:csb0="2000019F" w:csb1="00000000"/>
    <w:embedRegular r:id="rId5" w:fontKey="{A728ADF5-D1FD-43D3-A7F7-BB00B6304DA9}"/>
  </w:font>
  <w:font w:name="方正小标宋简体">
    <w:panose1 w:val="02000000000000000000"/>
    <w:charset w:val="86"/>
    <w:family w:val="auto"/>
    <w:pitch w:val="default"/>
    <w:sig w:usb0="00000001" w:usb1="080E0000" w:usb2="00000000" w:usb3="00000000" w:csb0="00040000" w:csb1="00000000"/>
    <w:embedRegular r:id="rId6" w:fontKey="{CD68EA71-F25B-4027-B7A8-2039BAD087C2}"/>
  </w:font>
  <w:font w:name="方正仿宋简体">
    <w:panose1 w:val="02000000000000000000"/>
    <w:charset w:val="86"/>
    <w:family w:val="auto"/>
    <w:pitch w:val="default"/>
    <w:sig w:usb0="A00002BF" w:usb1="184F6CFA" w:usb2="00000012" w:usb3="00000000" w:csb0="00040001" w:csb1="00000000"/>
    <w:embedRegular r:id="rId7" w:fontKey="{07109C42-7F89-4D08-94CB-DF97F89CFFED}"/>
  </w:font>
  <w:font w:name="方正黑体简体">
    <w:panose1 w:val="02000000000000000000"/>
    <w:charset w:val="86"/>
    <w:family w:val="auto"/>
    <w:pitch w:val="default"/>
    <w:sig w:usb0="A00002BF" w:usb1="184F6CFA" w:usb2="00000012" w:usb3="00000000" w:csb0="00040001" w:csb1="00000000"/>
    <w:embedRegular r:id="rId8" w:fontKey="{4D8BE9EF-0BBE-4A5A-AD4C-39D30780B0B7}"/>
  </w:font>
  <w:font w:name="方正楷体简体">
    <w:panose1 w:val="02000000000000000000"/>
    <w:charset w:val="86"/>
    <w:family w:val="auto"/>
    <w:pitch w:val="default"/>
    <w:sig w:usb0="A00002BF" w:usb1="184F6CFA" w:usb2="00000012" w:usb3="00000000" w:csb0="00040001" w:csb1="00000000"/>
    <w:embedRegular r:id="rId9" w:fontKey="{280CF344-290D-4F2E-982C-0CC37D68914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zNmMwYTgyMGUzZjViNjA2NjQ3NWYwYjY3OTNlMDgifQ=="/>
  </w:docVars>
  <w:rsids>
    <w:rsidRoot w:val="58C15C65"/>
    <w:rsid w:val="0D976F0C"/>
    <w:rsid w:val="0EAD1165"/>
    <w:rsid w:val="10AC3C93"/>
    <w:rsid w:val="16635CDD"/>
    <w:rsid w:val="233D0439"/>
    <w:rsid w:val="265E4AAD"/>
    <w:rsid w:val="275959DF"/>
    <w:rsid w:val="31F1193C"/>
    <w:rsid w:val="38202B07"/>
    <w:rsid w:val="38C43104"/>
    <w:rsid w:val="3BDE1192"/>
    <w:rsid w:val="416B61F3"/>
    <w:rsid w:val="41B62D21"/>
    <w:rsid w:val="49A006F9"/>
    <w:rsid w:val="520B2AB8"/>
    <w:rsid w:val="52197129"/>
    <w:rsid w:val="55DB41D1"/>
    <w:rsid w:val="57806B75"/>
    <w:rsid w:val="58C15C65"/>
    <w:rsid w:val="657F1798"/>
    <w:rsid w:val="68751F6C"/>
    <w:rsid w:val="762530C3"/>
    <w:rsid w:val="7D4D05FC"/>
    <w:rsid w:val="7EA11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1638</Words>
  <Characters>1649</Characters>
  <Lines>0</Lines>
  <Paragraphs>0</Paragraphs>
  <TotalTime>6</TotalTime>
  <ScaleCrop>false</ScaleCrop>
  <LinksUpToDate>false</LinksUpToDate>
  <CharactersWithSpaces>1665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2020-06-24T09:03:00Z</dcterms:created>
  <dc:creator>极品婆娘</dc:creator>
  <cp:lastModifiedBy>极品婆娘</cp:lastModifiedBy>
  <dcterms:modified xsi:type="dcterms:W3CDTF">2023-04-13T01:08:33Z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200458003_embed</vt:lpwstr>
  </property>
  <property fmtid="{D5CDD505-2E9C-101B-9397-08002B2CF9AE}" pid="4" name="ICV">
    <vt:lpwstr>66AC56AD3B8E4759BA7D8CA3D9CA2B21_13</vt:lpwstr>
  </property>
</Properties>
</file>