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第二党支部开展《习近平新时代中国特色社会主义思想专题摘编》第二次专题学习</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金都新城社区第二党支部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（2023年11月16</w:t>
      </w:r>
      <w:bookmarkStart w:id="0" w:name="_GoBack"/>
      <w:bookmarkEnd w:id="0"/>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为持续推动学习贯彻习近平新时代中国特色社会主义思想主题教育走实走深，</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年11月</w:t>
      </w:r>
      <w:r>
        <w:rPr>
          <w:rFonts w:hint="eastAsia" w:ascii="Times New Roman" w:hAnsi="Times New Roman" w:eastAsia="仿宋" w:cs="Times New Roman"/>
          <w:sz w:val="32"/>
          <w:szCs w:val="32"/>
          <w:lang w:val="en-US" w:eastAsia="zh-CN"/>
        </w:rPr>
        <w:t>16</w:t>
      </w:r>
      <w:r>
        <w:rPr>
          <w:rFonts w:hint="default" w:ascii="Times New Roman" w:hAnsi="Times New Roman" w:eastAsia="仿宋" w:cs="Times New Roman"/>
          <w:sz w:val="32"/>
          <w:szCs w:val="32"/>
          <w:lang w:val="en-US" w:eastAsia="zh-CN"/>
        </w:rPr>
        <w:t>日</w:t>
      </w:r>
      <w:r>
        <w:rPr>
          <w:rFonts w:hint="eastAsia" w:ascii="仿宋" w:hAnsi="仿宋" w:eastAsia="仿宋" w:cs="仿宋"/>
          <w:sz w:val="32"/>
          <w:szCs w:val="32"/>
          <w:lang w:val="en-US" w:eastAsia="zh-CN"/>
        </w:rPr>
        <w:t>，金都新城社区第二党支部组织学习《习近平新时代中国特色社会主义思想专题摘编》相关章节，不断从党的创新理论中汲取精神养分和奋进力量，为谱写新时代社区建设新篇章注入强劲动力。</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支部委员张春娟在会议上指出：要牢牢把握“学思想、强党性、重实践、建新功”总要求，不断提高党员干部理论素养和履职能力，形成上下联动、整体推进的工作格局，把惠民生、暖民心、顺民意的工作做到群众心坎上。</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党员们纷纷表示要坚持用习近平新时代中国特色社会主义思想武装头脑，努力把主题教育成果转化为推进经济社会高质量发展的成效。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r>
        <w:rPr>
          <w:rFonts w:hint="eastAsia" w:ascii="仿宋" w:hAnsi="仿宋" w:eastAsia="仿宋" w:cs="仿宋"/>
          <w:sz w:val="32"/>
          <w:szCs w:val="32"/>
          <w:lang w:val="en-US" w:eastAsia="zh-CN"/>
        </w:rPr>
        <w:t>影像资料：</w:t>
      </w: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579110" cy="4184015"/>
            <wp:effectExtent l="0" t="0" r="2540" b="6985"/>
            <wp:docPr id="1" name="图片 1" descr="二2023.1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2023.11.16.1"/>
                    <pic:cNvPicPr>
                      <a:picLocks noChangeAspect="1"/>
                    </pic:cNvPicPr>
                  </pic:nvPicPr>
                  <pic:blipFill>
                    <a:blip r:embed="rId4"/>
                    <a:stretch>
                      <a:fillRect/>
                    </a:stretch>
                  </pic:blipFill>
                  <pic:spPr>
                    <a:xfrm>
                      <a:off x="0" y="0"/>
                      <a:ext cx="5579110" cy="4184015"/>
                    </a:xfrm>
                    <a:prstGeom prst="rect">
                      <a:avLst/>
                    </a:prstGeom>
                  </pic:spPr>
                </pic:pic>
              </a:graphicData>
            </a:graphic>
          </wp:inline>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1E3983"/>
    <w:rsid w:val="02713DF9"/>
    <w:rsid w:val="058A2987"/>
    <w:rsid w:val="09D724F3"/>
    <w:rsid w:val="0A107A4F"/>
    <w:rsid w:val="0A261F90"/>
    <w:rsid w:val="0A67269E"/>
    <w:rsid w:val="0BD43DE9"/>
    <w:rsid w:val="0CBE4A45"/>
    <w:rsid w:val="0D9E5F11"/>
    <w:rsid w:val="0E7B754C"/>
    <w:rsid w:val="101B0E13"/>
    <w:rsid w:val="11996125"/>
    <w:rsid w:val="11BF0122"/>
    <w:rsid w:val="12A64675"/>
    <w:rsid w:val="15D32F9F"/>
    <w:rsid w:val="16B36B8E"/>
    <w:rsid w:val="16CD1961"/>
    <w:rsid w:val="181F0972"/>
    <w:rsid w:val="186D00D2"/>
    <w:rsid w:val="1A582196"/>
    <w:rsid w:val="1B6C2ECB"/>
    <w:rsid w:val="1C58056C"/>
    <w:rsid w:val="1E1F5978"/>
    <w:rsid w:val="1F705CA9"/>
    <w:rsid w:val="1FB625C5"/>
    <w:rsid w:val="20896437"/>
    <w:rsid w:val="21823639"/>
    <w:rsid w:val="264C2494"/>
    <w:rsid w:val="29C11D0A"/>
    <w:rsid w:val="2AC054F4"/>
    <w:rsid w:val="2F912A8D"/>
    <w:rsid w:val="325461F1"/>
    <w:rsid w:val="326734DA"/>
    <w:rsid w:val="3AED1695"/>
    <w:rsid w:val="3B190D29"/>
    <w:rsid w:val="3D9B5190"/>
    <w:rsid w:val="3FA96C8F"/>
    <w:rsid w:val="42C17BA0"/>
    <w:rsid w:val="438C4ADE"/>
    <w:rsid w:val="440D537D"/>
    <w:rsid w:val="44BB7C5C"/>
    <w:rsid w:val="45ED7A4C"/>
    <w:rsid w:val="46256B67"/>
    <w:rsid w:val="46510BBE"/>
    <w:rsid w:val="48930786"/>
    <w:rsid w:val="49D923B8"/>
    <w:rsid w:val="4E58484D"/>
    <w:rsid w:val="4EA807F5"/>
    <w:rsid w:val="4F8C18D0"/>
    <w:rsid w:val="574B0161"/>
    <w:rsid w:val="5D252F07"/>
    <w:rsid w:val="5DD1398E"/>
    <w:rsid w:val="5F1A6328"/>
    <w:rsid w:val="60946C5A"/>
    <w:rsid w:val="60D65153"/>
    <w:rsid w:val="62F617E3"/>
    <w:rsid w:val="630B1178"/>
    <w:rsid w:val="635B0F50"/>
    <w:rsid w:val="63BC1873"/>
    <w:rsid w:val="649C77E2"/>
    <w:rsid w:val="655140E1"/>
    <w:rsid w:val="65E40253"/>
    <w:rsid w:val="674039A2"/>
    <w:rsid w:val="68631E8D"/>
    <w:rsid w:val="6A8461B2"/>
    <w:rsid w:val="6AAD1CF5"/>
    <w:rsid w:val="6CAE2EF9"/>
    <w:rsid w:val="6CCE1DF2"/>
    <w:rsid w:val="6DA62632"/>
    <w:rsid w:val="6EC223C3"/>
    <w:rsid w:val="6FE13F47"/>
    <w:rsid w:val="723B654A"/>
    <w:rsid w:val="72B255A0"/>
    <w:rsid w:val="73195612"/>
    <w:rsid w:val="746743F7"/>
    <w:rsid w:val="75704CA4"/>
    <w:rsid w:val="77847AF9"/>
    <w:rsid w:val="780C5760"/>
    <w:rsid w:val="7B7C3C04"/>
    <w:rsid w:val="7C07400A"/>
    <w:rsid w:val="7D002732"/>
    <w:rsid w:val="7DB628D9"/>
    <w:rsid w:val="7DE461EC"/>
    <w:rsid w:val="7E424D04"/>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2023-11-14T08:55:00Z</cp:lastPrinted>
  <dcterms:modified xsi:type="dcterms:W3CDTF">2023-12-05T03:33:43Z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66F40F888E374BD2AAA08FCF8FA0B6B7</vt:lpwstr>
  </property>
</Properties>
</file>