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学习《习近平在江苏考察时强调 — 在推进中国式现代化中走在前做示范，谱写“强富美高”新江苏现代化建设新篇章》</w:t>
      </w:r>
    </w:p>
    <w:p>
      <w:pPr>
        <w:ind w:firstLine="640" w:firstLineChars="200"/>
        <w:jc w:val="both"/>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2023年10月30日，新城街道辽河社区党总支组织社区党员及社区干部在一楼办公室开展集中学习，共同</w:t>
      </w:r>
      <w:r>
        <w:rPr>
          <w:rFonts w:hint="eastAsia" w:ascii="仿宋" w:hAnsi="仿宋" w:eastAsia="仿宋" w:cs="仿宋"/>
          <w:b w:val="0"/>
          <w:bCs/>
          <w:sz w:val="32"/>
          <w:szCs w:val="32"/>
          <w:lang w:val="en-US" w:eastAsia="zh-CN"/>
        </w:rPr>
        <w:t>学习《习近平在江苏考察时强调 — 在推进中国式现代化中走在前做示范，谱写“强富美高”新江苏现代化建设新篇章》。</w:t>
      </w:r>
    </w:p>
    <w:p>
      <w:pPr>
        <w:ind w:firstLine="640" w:firstLineChars="200"/>
        <w:jc w:val="left"/>
        <w:rPr>
          <w:rFonts w:hint="eastAsia" w:ascii="仿宋" w:hAnsi="仿宋" w:eastAsia="仿宋" w:cs="仿宋"/>
          <w:i w:val="0"/>
          <w:iCs w:val="0"/>
          <w:caps w:val="0"/>
          <w:color w:val="222222"/>
          <w:spacing w:val="12"/>
          <w:sz w:val="32"/>
          <w:szCs w:val="32"/>
          <w:shd w:val="clear" w:fill="FFFFFF"/>
        </w:rPr>
      </w:pPr>
      <w:r>
        <w:rPr>
          <w:rFonts w:hint="eastAsia" w:ascii="仿宋" w:hAnsi="仿宋" w:eastAsia="仿宋" w:cs="仿宋"/>
          <w:b w:val="0"/>
          <w:bCs/>
          <w:sz w:val="32"/>
          <w:szCs w:val="32"/>
          <w:lang w:val="en-US" w:eastAsia="zh-CN"/>
        </w:rPr>
        <w:t>会上刘书记带领大家学习了新江苏现代化建设新篇章。</w:t>
      </w:r>
      <w:r>
        <w:rPr>
          <w:rFonts w:hint="eastAsia" w:ascii="仿宋" w:hAnsi="仿宋" w:eastAsia="仿宋" w:cs="仿宋"/>
          <w:i w:val="0"/>
          <w:iCs w:val="0"/>
          <w:caps w:val="0"/>
          <w:color w:val="222222"/>
          <w:spacing w:val="12"/>
          <w:sz w:val="32"/>
          <w:szCs w:val="32"/>
          <w:shd w:val="clear" w:fill="FFFFFF"/>
        </w:rPr>
        <w:t>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w:t>
      </w:r>
    </w:p>
    <w:p>
      <w:pPr>
        <w:ind w:firstLine="688" w:firstLineChars="200"/>
        <w:jc w:val="left"/>
        <w:rPr>
          <w:rFonts w:hint="eastAsia" w:ascii="仿宋" w:hAnsi="仿宋" w:eastAsia="仿宋" w:cs="仿宋"/>
          <w:i w:val="0"/>
          <w:iCs w:val="0"/>
          <w:caps w:val="0"/>
          <w:color w:val="222222"/>
          <w:spacing w:val="12"/>
          <w:sz w:val="32"/>
          <w:szCs w:val="32"/>
          <w:shd w:val="clear" w:fill="FFFFFF"/>
          <w:lang w:eastAsia="zh-CN"/>
        </w:rPr>
      </w:pPr>
      <w:r>
        <w:rPr>
          <w:rFonts w:hint="eastAsia" w:ascii="仿宋" w:hAnsi="仿宋" w:eastAsia="仿宋" w:cs="仿宋"/>
          <w:i w:val="0"/>
          <w:iCs w:val="0"/>
          <w:caps w:val="0"/>
          <w:color w:val="222222"/>
          <w:spacing w:val="12"/>
          <w:sz w:val="32"/>
          <w:szCs w:val="32"/>
          <w:shd w:val="clear" w:fill="FFFFFF"/>
          <w:lang w:eastAsia="zh-CN"/>
        </w:rPr>
        <w:t>通过此次学习社区全体党员及干部认识到</w:t>
      </w:r>
      <w:r>
        <w:rPr>
          <w:rFonts w:hint="eastAsia" w:ascii="仿宋" w:hAnsi="仿宋" w:eastAsia="仿宋" w:cs="仿宋"/>
          <w:i w:val="0"/>
          <w:iCs w:val="0"/>
          <w:caps w:val="0"/>
          <w:color w:val="222222"/>
          <w:spacing w:val="12"/>
          <w:sz w:val="32"/>
          <w:szCs w:val="32"/>
          <w:shd w:val="clear" w:fill="FFFFFF"/>
        </w:rPr>
        <w:t>持续推进城乡公共文化服务标准化、均等化，扎实开展城乡精神文明创建</w:t>
      </w:r>
      <w:r>
        <w:rPr>
          <w:rFonts w:hint="eastAsia" w:ascii="仿宋" w:hAnsi="仿宋" w:eastAsia="仿宋" w:cs="仿宋"/>
          <w:i w:val="0"/>
          <w:iCs w:val="0"/>
          <w:caps w:val="0"/>
          <w:color w:val="222222"/>
          <w:spacing w:val="12"/>
          <w:sz w:val="32"/>
          <w:szCs w:val="32"/>
          <w:shd w:val="clear" w:fill="FFFFFF"/>
          <w:lang w:eastAsia="zh-CN"/>
        </w:rPr>
        <w:t>的重要性。</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10</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30</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ind w:firstLine="688" w:firstLineChars="200"/>
        <w:jc w:val="left"/>
        <w:rPr>
          <w:rFonts w:hint="eastAsia" w:ascii="仿宋" w:hAnsi="仿宋" w:eastAsia="仿宋" w:cs="仿宋"/>
          <w:i w:val="0"/>
          <w:iCs w:val="0"/>
          <w:caps w:val="0"/>
          <w:color w:val="222222"/>
          <w:spacing w:val="12"/>
          <w:sz w:val="32"/>
          <w:szCs w:val="32"/>
          <w:shd w:val="clear" w:fill="FFFFFF"/>
          <w:lang w:val="en-US" w:eastAsia="zh-CN"/>
        </w:rPr>
      </w:pPr>
    </w:p>
    <w:p>
      <w:pPr>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drawing>
          <wp:inline distT="0" distB="0" distL="114300" distR="114300">
            <wp:extent cx="5274310" cy="2966720"/>
            <wp:effectExtent l="0" t="0" r="13970" b="5080"/>
            <wp:docPr id="1" name="图片 1" descr="微信图片_2023103009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30093455"/>
                    <pic:cNvPicPr>
                      <a:picLocks noChangeAspect="1"/>
                    </pic:cNvPicPr>
                  </pic:nvPicPr>
                  <pic:blipFill>
                    <a:blip r:embed="rId4"/>
                    <a:stretch>
                      <a:fillRect/>
                    </a:stretch>
                  </pic:blipFill>
                  <pic:spPr>
                    <a:xfrm>
                      <a:off x="0" y="0"/>
                      <a:ext cx="5274310" cy="2966720"/>
                    </a:xfrm>
                    <a:prstGeom prst="rect">
                      <a:avLst/>
                    </a:prstGeom>
                  </pic:spPr>
                </pic:pic>
              </a:graphicData>
            </a:graphic>
          </wp:inline>
        </w:drawing>
      </w:r>
      <w:bookmarkStart w:id="0" w:name="_GoBack"/>
      <w:bookmarkEnd w:id="0"/>
    </w:p>
    <w:p>
      <w:pPr>
        <w:jc w:val="left"/>
        <w:rPr>
          <w:rFonts w:hint="eastAsia" w:ascii="仿宋" w:hAnsi="仿宋" w:eastAsia="仿宋" w:cs="仿宋"/>
          <w:b w:val="0"/>
          <w:bCs/>
          <w:sz w:val="32"/>
          <w:szCs w:val="32"/>
          <w:lang w:val="en-US" w:eastAsia="zh-CN"/>
        </w:rPr>
      </w:pPr>
    </w:p>
    <w:p>
      <w:pPr>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drawing>
          <wp:inline distT="0" distB="0" distL="114300" distR="114300">
            <wp:extent cx="5274310" cy="2966720"/>
            <wp:effectExtent l="0" t="0" r="13970" b="5080"/>
            <wp:docPr id="2" name="图片 2" descr="微信图片_2023103009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030093511"/>
                    <pic:cNvPicPr>
                      <a:picLocks noChangeAspect="1"/>
                    </pic:cNvPicPr>
                  </pic:nvPicPr>
                  <pic:blipFill>
                    <a:blip r:embed="rId5"/>
                    <a:stretch>
                      <a:fillRect/>
                    </a:stretch>
                  </pic:blipFill>
                  <pic:spPr>
                    <a:xfrm>
                      <a:off x="0" y="0"/>
                      <a:ext cx="5274310" cy="29667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770B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2023-10-31T01:00:32Z</dcterms:created>
  <dc:creator>Administrator</dc:creator>
  <cp:lastModifiedBy>包英明..</cp:lastModifiedBy>
  <dcterms:modified xsi:type="dcterms:W3CDTF">2023-10-31T01:12:34Z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925A51E26E9F461481A8C970FA434499_12</vt:lpwstr>
  </property>
</Properties>
</file>