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z w:val="44"/>
          <w:szCs w:val="44"/>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 w:val="0"/>
          <w:bCs/>
          <w:sz w:val="44"/>
          <w:szCs w:val="44"/>
          <w:lang w:val="en-US" w:eastAsia="zh-CN"/>
        </w:rPr>
        <w:t>学习《习近平在全国生态环境保护大会上强调 — 全面推进美丽中国建设 加快推进人与自然和谐共生的现代化》</w:t>
      </w:r>
    </w:p>
    <w:p>
      <w:pPr>
        <w:ind w:firstLine="640" w:firstLineChars="200"/>
        <w:jc w:val="left"/>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p>
    <w:p>
      <w:pPr>
        <w:ind w:firstLine="640" w:firstLineChars="200"/>
        <w:jc w:val="both"/>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2023年10月23日，新城街道辽河社区党总支组织社区党员及社区干部在一楼办公室开展集中学习，共同</w:t>
      </w:r>
      <w:r>
        <w:rPr>
          <w:rFonts w:hint="eastAsia" w:ascii="仿宋" w:hAnsi="仿宋" w:eastAsia="仿宋" w:cs="仿宋"/>
          <w:b w:val="0"/>
          <w:bCs/>
          <w:sz w:val="32"/>
          <w:szCs w:val="32"/>
          <w:lang w:val="en-US" w:eastAsia="zh-CN"/>
        </w:rPr>
        <w:t>学习《习近平在全国生态环境保护大会上强调 — 全面推进美丽中国建设 加快推进人与自然和谐共生的现代化》</w:t>
      </w:r>
    </w:p>
    <w:p>
      <w:pPr>
        <w:ind w:firstLine="640" w:firstLineChars="200"/>
        <w:jc w:val="left"/>
        <w:rPr>
          <w:rFonts w:hint="eastAsia" w:ascii="仿宋" w:hAnsi="仿宋" w:eastAsia="仿宋" w:cs="仿宋"/>
          <w:i w:val="0"/>
          <w:iCs w:val="0"/>
          <w:caps w:val="0"/>
          <w:color w:val="333333"/>
          <w:spacing w:val="12"/>
          <w:sz w:val="32"/>
          <w:szCs w:val="32"/>
          <w:shd w:val="clear" w:fill="FFFFFF"/>
        </w:rPr>
      </w:pPr>
      <w:r>
        <w:rPr>
          <w:rFonts w:hint="eastAsia" w:ascii="仿宋" w:hAnsi="仿宋" w:eastAsia="仿宋" w:cs="仿宋"/>
          <w:sz w:val="32"/>
          <w:szCs w:val="32"/>
          <w:lang w:eastAsia="zh-CN"/>
        </w:rPr>
        <w:t>会上共同学习了</w:t>
      </w:r>
      <w:r>
        <w:rPr>
          <w:rFonts w:hint="eastAsia" w:ascii="仿宋" w:hAnsi="仿宋" w:eastAsia="仿宋" w:cs="仿宋"/>
          <w:i w:val="0"/>
          <w:iCs w:val="0"/>
          <w:caps w:val="0"/>
          <w:color w:val="333333"/>
          <w:spacing w:val="12"/>
          <w:sz w:val="32"/>
          <w:szCs w:val="32"/>
          <w:shd w:val="clear" w:fill="FFFFFF"/>
        </w:rPr>
        <w:t>加快推进人与自然和谐共生的现代化。习近平总书记指出，“我国建设社会主义现代化具有许多重要特征，其中之一就是我国现代化是人与自然和谐共生的现代化，注重同步推进物质文明建设和生态文明建设”。</w:t>
      </w:r>
    </w:p>
    <w:p>
      <w:pPr>
        <w:ind w:firstLine="688" w:firstLineChars="200"/>
        <w:jc w:val="left"/>
        <w:rPr>
          <w:rFonts w:hint="eastAsia" w:ascii="仿宋" w:hAnsi="仿宋" w:eastAsia="仿宋" w:cs="仿宋"/>
          <w:i w:val="0"/>
          <w:iCs w:val="0"/>
          <w:caps w:val="0"/>
          <w:color w:val="333333"/>
          <w:spacing w:val="12"/>
          <w:sz w:val="32"/>
          <w:szCs w:val="32"/>
          <w:shd w:val="clear" w:fill="FFFFFF"/>
          <w:lang w:eastAsia="zh-CN"/>
        </w:rPr>
      </w:pPr>
      <w:r>
        <w:rPr>
          <w:rFonts w:hint="eastAsia" w:ascii="仿宋" w:hAnsi="仿宋" w:eastAsia="仿宋" w:cs="仿宋"/>
          <w:i w:val="0"/>
          <w:iCs w:val="0"/>
          <w:caps w:val="0"/>
          <w:color w:val="333333"/>
          <w:spacing w:val="12"/>
          <w:sz w:val="32"/>
          <w:szCs w:val="32"/>
          <w:shd w:val="clear" w:fill="FFFFFF"/>
          <w:lang w:eastAsia="zh-CN"/>
        </w:rPr>
        <w:t>通过此次学习社区全体党员和干部深刻认识到</w:t>
      </w:r>
      <w:r>
        <w:rPr>
          <w:rFonts w:hint="eastAsia" w:ascii="仿宋" w:hAnsi="仿宋" w:eastAsia="仿宋" w:cs="仿宋"/>
          <w:i w:val="0"/>
          <w:iCs w:val="0"/>
          <w:caps w:val="0"/>
          <w:color w:val="333333"/>
          <w:spacing w:val="12"/>
          <w:sz w:val="32"/>
          <w:szCs w:val="32"/>
          <w:shd w:val="clear" w:fill="FFFFFF"/>
        </w:rPr>
        <w:t>绿色循环低碳发展的产业体系、加快构建生态功能保障基线、环境质量安全底线</w:t>
      </w:r>
      <w:r>
        <w:rPr>
          <w:rFonts w:hint="eastAsia" w:ascii="仿宋" w:hAnsi="仿宋" w:eastAsia="仿宋" w:cs="仿宋"/>
          <w:i w:val="0"/>
          <w:iCs w:val="0"/>
          <w:caps w:val="0"/>
          <w:color w:val="333333"/>
          <w:spacing w:val="12"/>
          <w:sz w:val="32"/>
          <w:szCs w:val="32"/>
          <w:shd w:val="clear" w:fill="FFFFFF"/>
          <w:lang w:eastAsia="zh-CN"/>
        </w:rPr>
        <w:t>的重要性。</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新城街道辽河社区党总支</w:t>
      </w: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年</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10</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月</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23</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日</w:t>
      </w: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jc w:val="both"/>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drawing>
          <wp:inline distT="0" distB="0" distL="114300" distR="114300">
            <wp:extent cx="5274310" cy="2966720"/>
            <wp:effectExtent l="0" t="0" r="13970" b="5080"/>
            <wp:docPr id="2" name="图片 2" descr="微信图片_2023103009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30093348"/>
                    <pic:cNvPicPr>
                      <a:picLocks noChangeAspect="1"/>
                    </pic:cNvPicPr>
                  </pic:nvPicPr>
                  <pic:blipFill>
                    <a:blip r:embed="rId4"/>
                    <a:stretch>
                      <a:fillRect/>
                    </a:stretch>
                  </pic:blipFill>
                  <pic:spPr>
                    <a:xfrm>
                      <a:off x="0" y="0"/>
                      <a:ext cx="5274310" cy="2966720"/>
                    </a:xfrm>
                    <a:prstGeom prst="rect">
                      <a:avLst/>
                    </a:prstGeom>
                  </pic:spPr>
                </pic:pic>
              </a:graphicData>
            </a:graphic>
          </wp:inline>
        </w:drawing>
      </w:r>
    </w:p>
    <w:p>
      <w:pPr>
        <w:ind w:firstLine="688" w:firstLineChars="200"/>
        <w:jc w:val="left"/>
        <w:rPr>
          <w:rFonts w:hint="eastAsia" w:ascii="仿宋" w:hAnsi="仿宋" w:eastAsia="仿宋" w:cs="仿宋"/>
          <w:i w:val="0"/>
          <w:iCs w:val="0"/>
          <w:caps w:val="0"/>
          <w:color w:val="333333"/>
          <w:spacing w:val="12"/>
          <w:sz w:val="32"/>
          <w:szCs w:val="32"/>
          <w:shd w:val="clear" w:fill="FFFFFF"/>
          <w:lang w:eastAsia="zh-CN"/>
        </w:rPr>
      </w:pPr>
      <w:bookmarkStart w:id="0" w:name="_GoBack"/>
      <w:bookmarkEnd w:id="0"/>
    </w:p>
    <w:p>
      <w:pPr>
        <w:jc w:val="left"/>
        <w:rPr>
          <w:rFonts w:hint="eastAsia" w:ascii="仿宋" w:hAnsi="仿宋" w:eastAsia="仿宋" w:cs="仿宋"/>
          <w:i w:val="0"/>
          <w:iCs w:val="0"/>
          <w:caps w:val="0"/>
          <w:color w:val="333333"/>
          <w:spacing w:val="12"/>
          <w:sz w:val="32"/>
          <w:szCs w:val="32"/>
          <w:shd w:val="clear" w:fill="FFFFFF"/>
          <w:lang w:eastAsia="zh-CN"/>
        </w:rPr>
      </w:pPr>
      <w:r>
        <w:rPr>
          <w:rFonts w:hint="eastAsia" w:ascii="仿宋" w:hAnsi="仿宋" w:eastAsia="仿宋" w:cs="仿宋"/>
          <w:i w:val="0"/>
          <w:iCs w:val="0"/>
          <w:caps w:val="0"/>
          <w:color w:val="333333"/>
          <w:spacing w:val="12"/>
          <w:sz w:val="32"/>
          <w:szCs w:val="32"/>
          <w:shd w:val="clear" w:fill="FFFFFF"/>
          <w:lang w:eastAsia="zh-CN"/>
        </w:rPr>
        <w:drawing>
          <wp:inline distT="0" distB="0" distL="114300" distR="114300">
            <wp:extent cx="5274310" cy="2966720"/>
            <wp:effectExtent l="0" t="0" r="13970" b="5080"/>
            <wp:docPr id="3" name="图片 3" descr="微信图片_2023103009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30093455"/>
                    <pic:cNvPicPr>
                      <a:picLocks noChangeAspect="1"/>
                    </pic:cNvPicPr>
                  </pic:nvPicPr>
                  <pic:blipFill>
                    <a:blip r:embed="rId5"/>
                    <a:stretch>
                      <a:fillRect/>
                    </a:stretch>
                  </pic:blipFill>
                  <pic:spPr>
                    <a:xfrm>
                      <a:off x="0" y="0"/>
                      <a:ext cx="5274310" cy="2966720"/>
                    </a:xfrm>
                    <a:prstGeom prst="rect">
                      <a:avLst/>
                    </a:prstGeom>
                  </pic:spPr>
                </pic:pic>
              </a:graphicData>
            </a:graphic>
          </wp:inline>
        </w:drawing>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CC26094"/>
    <w:rsid w:val="226A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2023-10-30T01:05:00Z</dcterms:created>
  <dc:creator>Administrator</dc:creator>
  <cp:lastModifiedBy>包英明..</cp:lastModifiedBy>
  <dcterms:modified xsi:type="dcterms:W3CDTF">2023-10-30T01:37:06Z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66DB1FD0FFCF4D0A957222C53592B5E6_12</vt:lpwstr>
  </property>
</Properties>
</file>