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190" w:rsidRPr="00ED4190" w:rsidRDefault="00ED4190" w:rsidP="000D2B5A">
      <w:pPr>
        <w:spacing w:line="580" w:lineRule="exact"/>
        <w:rPr>
          <w:ins w:id="0" w:author="文印室:文印室套红" w:date="2023-09-20T14:36:00Z"/>
          <w:rFonts w:ascii="黑体" w:eastAsia="黑体" w:hAnsi="黑体" w:cs="方正小标宋简体" w:hint="eastAsia"/>
          <w:sz w:val="32"/>
          <w:szCs w:val="32"/>
          <w:rPrChange w:id="1" w:author="文印室:文印室套红" w:date="2023-09-20T14:36:00Z">
            <w:rPr>
              <w:ins w:id="2" w:author="文印室:文印室套红" w:date="2023-09-20T14:36:00Z"/>
              <w:rFonts w:ascii="方正小标宋简体" w:eastAsia="方正小标宋简体" w:hAnsi="方正小标宋简体" w:cs="方正小标宋简体" w:hint="eastAsia"/>
              <w:sz w:val="36"/>
              <w:szCs w:val="36"/>
            </w:rPr>
          </w:rPrChange>
        </w:rPr>
        <w:pPrChange w:id="3" w:author="文印室:文印室套红" w:date="2023-09-20T14:37:00Z">
          <w:pPr>
            <w:spacing w:line="580" w:lineRule="exact"/>
            <w:jc w:val="center"/>
          </w:pPr>
        </w:pPrChange>
      </w:pPr>
      <w:ins w:id="4" w:author="文印室:文印室套红" w:date="2023-09-20T14:36:00Z">
        <w:r w:rsidRPr="00ED4190">
          <w:rPr>
            <w:rFonts w:ascii="黑体" w:eastAsia="黑体" w:hAnsi="黑体" w:cs="方正小标宋简体" w:hint="eastAsia"/>
            <w:sz w:val="32"/>
            <w:szCs w:val="32"/>
            <w:rPrChange w:id="5" w:author="文印室:文印室套红" w:date="2023-09-20T14:36:00Z">
              <w:rPr>
                <w:rFonts w:ascii="方正小标宋简体" w:eastAsia="方正小标宋简体" w:hAnsi="方正小标宋简体" w:cs="方正小标宋简体" w:hint="eastAsia"/>
                <w:sz w:val="36"/>
                <w:szCs w:val="36"/>
              </w:rPr>
            </w:rPrChange>
          </w:rPr>
          <w:t>附件1</w:t>
        </w:r>
      </w:ins>
    </w:p>
    <w:p w:rsidR="00ED4190" w:rsidRDefault="00ED4190" w:rsidP="000D2B5A">
      <w:pPr>
        <w:numPr>
          <w:ins w:id="6" w:author="文印室:文印室套红" w:date="2023-09-20T14:36:00Z"/>
        </w:numPr>
        <w:spacing w:line="580" w:lineRule="exact"/>
        <w:rPr>
          <w:rFonts w:ascii="方正小标宋简体" w:eastAsia="方正小标宋简体" w:hAnsi="方正小标宋简体" w:cs="方正小标宋简体" w:hint="eastAsia"/>
          <w:sz w:val="36"/>
          <w:szCs w:val="36"/>
        </w:rPr>
        <w:pPrChange w:id="7" w:author="文印室:文印室套红" w:date="2023-09-20T14:37:00Z">
          <w:pPr>
            <w:spacing w:line="580" w:lineRule="exact"/>
            <w:jc w:val="center"/>
          </w:pPr>
        </w:pPrChange>
      </w:pPr>
    </w:p>
    <w:p w:rsidR="00ED4190" w:rsidRDefault="00ED4190" w:rsidP="000D2B5A">
      <w:pPr>
        <w:spacing w:line="580" w:lineRule="exact"/>
        <w:jc w:val="center"/>
        <w:rPr>
          <w:rFonts w:ascii="方正小标宋简体" w:eastAsia="方正小标宋简体" w:hAnsi="方正小标宋简体" w:cs="方正小标宋简体" w:hint="eastAsia"/>
          <w:sz w:val="44"/>
          <w:szCs w:val="44"/>
        </w:rPr>
        <w:pPrChange w:id="8" w:author="文印室:文印室套红" w:date="2023-09-20T14:37:00Z">
          <w:pPr>
            <w:spacing w:line="580" w:lineRule="exact"/>
            <w:jc w:val="center"/>
          </w:pPr>
        </w:pPrChange>
      </w:pPr>
      <w:r>
        <w:rPr>
          <w:rFonts w:ascii="方正小标宋简体" w:eastAsia="方正小标宋简体" w:hAnsi="方正小标宋简体" w:cs="方正小标宋简体" w:hint="eastAsia"/>
          <w:sz w:val="44"/>
          <w:szCs w:val="44"/>
        </w:rPr>
        <w:t>内蒙古自治区财政行政处罚裁量权</w:t>
      </w:r>
    </w:p>
    <w:p w:rsidR="00ED4190" w:rsidRDefault="00ED4190" w:rsidP="000D2B5A">
      <w:pPr>
        <w:spacing w:line="580" w:lineRule="exact"/>
        <w:jc w:val="center"/>
        <w:rPr>
          <w:rFonts w:ascii="方正小标宋简体" w:eastAsia="方正小标宋简体" w:hAnsi="方正小标宋简体" w:cs="方正小标宋简体" w:hint="eastAsia"/>
          <w:sz w:val="44"/>
          <w:szCs w:val="44"/>
        </w:rPr>
        <w:pPrChange w:id="9" w:author="文印室:文印室套红" w:date="2023-09-20T14:37:00Z">
          <w:pPr>
            <w:spacing w:line="580" w:lineRule="exact"/>
            <w:jc w:val="center"/>
          </w:pPr>
        </w:pPrChange>
      </w:pPr>
      <w:r>
        <w:rPr>
          <w:rFonts w:ascii="方正小标宋简体" w:eastAsia="方正小标宋简体" w:hAnsi="方正小标宋简体" w:cs="方正小标宋简体" w:hint="eastAsia"/>
          <w:sz w:val="44"/>
          <w:szCs w:val="44"/>
        </w:rPr>
        <w:t>基准实施办法</w:t>
      </w:r>
    </w:p>
    <w:p w:rsidR="00ED4190" w:rsidRDefault="00ED4190" w:rsidP="000D2B5A">
      <w:pPr>
        <w:spacing w:line="580" w:lineRule="exact"/>
        <w:jc w:val="center"/>
        <w:rPr>
          <w:rFonts w:ascii="CESI楷体-GB2312" w:eastAsia="CESI楷体-GB2312" w:hAnsi="CESI楷体-GB2312" w:cs="CESI楷体-GB2312" w:hint="eastAsia"/>
          <w:sz w:val="32"/>
          <w:szCs w:val="32"/>
        </w:rPr>
        <w:pPrChange w:id="10" w:author="文印室:文印室套红" w:date="2023-09-20T14:37:00Z">
          <w:pPr>
            <w:spacing w:line="580" w:lineRule="exact"/>
            <w:jc w:val="center"/>
          </w:pPr>
        </w:pPrChange>
      </w:pPr>
    </w:p>
    <w:p w:rsidR="00ED4190" w:rsidRDefault="00ED4190" w:rsidP="000D2B5A">
      <w:pPr>
        <w:spacing w:line="580" w:lineRule="exact"/>
        <w:jc w:val="center"/>
        <w:rPr>
          <w:rFonts w:ascii="黑体" w:eastAsia="黑体" w:hAnsi="黑体" w:cs="黑体" w:hint="eastAsia"/>
          <w:sz w:val="32"/>
          <w:szCs w:val="32"/>
        </w:rPr>
        <w:pPrChange w:id="11" w:author="文印室:文印室套红" w:date="2023-09-20T14:37:00Z">
          <w:pPr>
            <w:spacing w:line="580" w:lineRule="exact"/>
            <w:jc w:val="center"/>
          </w:pPr>
        </w:pPrChange>
      </w:pPr>
      <w:r>
        <w:rPr>
          <w:rFonts w:ascii="黑体" w:eastAsia="黑体" w:hAnsi="黑体" w:cs="黑体" w:hint="eastAsia"/>
          <w:sz w:val="32"/>
          <w:szCs w:val="32"/>
        </w:rPr>
        <w:t>第一章  总  则</w:t>
      </w:r>
    </w:p>
    <w:p w:rsidR="00ED4190" w:rsidRDefault="00ED4190" w:rsidP="000D2B5A">
      <w:pPr>
        <w:spacing w:line="580" w:lineRule="exact"/>
        <w:jc w:val="center"/>
        <w:rPr>
          <w:rFonts w:ascii="黑体" w:eastAsia="黑体" w:hAnsi="黑体" w:cs="黑体" w:hint="eastAsia"/>
          <w:sz w:val="32"/>
          <w:szCs w:val="32"/>
        </w:rPr>
        <w:pPrChange w:id="12" w:author="文印室:文印室套红" w:date="2023-09-20T14:37:00Z">
          <w:pPr>
            <w:spacing w:line="580" w:lineRule="exact"/>
            <w:jc w:val="center"/>
          </w:pPr>
        </w:pPrChange>
      </w:pP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13"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14" w:author="文印室:文印室套红" w:date="2023-09-20T14:36:00Z">
            <w:rPr>
              <w:rFonts w:ascii="黑体" w:eastAsia="黑体" w:hAnsi="黑体" w:cs="CESI楷体-GB2312" w:hint="eastAsia"/>
              <w:bCs/>
              <w:sz w:val="32"/>
              <w:szCs w:val="32"/>
            </w:rPr>
          </w:rPrChange>
        </w:rPr>
        <w:t>第一条</w:t>
      </w:r>
      <w:r>
        <w:rPr>
          <w:rFonts w:ascii="仿宋_GB2312" w:eastAsia="仿宋_GB2312" w:hAnsi="仿宋_GB2312" w:cs="仿宋_GB2312" w:hint="eastAsia"/>
          <w:sz w:val="32"/>
          <w:szCs w:val="32"/>
        </w:rPr>
        <w:t xml:space="preserve">  为规范财政执法行为，提高财政执法水平，促进依法行政、依法理财，确保财政部门在实施行政处罚时公平、公正、合理地行使裁量权，保障公民、法人和其他组织的合法权益，根据《中华人民共和国行政处罚法》等相关法律规定，结合自治区实际，制定本办法。</w:t>
      </w:r>
    </w:p>
    <w:p w:rsidR="00ED4190" w:rsidRDefault="00ED4190" w:rsidP="000D2B5A">
      <w:pPr>
        <w:spacing w:line="580" w:lineRule="exact"/>
        <w:ind w:firstLineChars="200" w:firstLine="643"/>
        <w:rPr>
          <w:rFonts w:ascii="仿宋_GB2312" w:eastAsia="仿宋_GB2312" w:hAnsi="仿宋_GB2312" w:cs="仿宋_GB2312"/>
          <w:sz w:val="32"/>
          <w:szCs w:val="32"/>
        </w:rPr>
        <w:pPrChange w:id="15"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16" w:author="文印室:文印室套红" w:date="2023-09-20T14:36:00Z">
            <w:rPr>
              <w:rFonts w:ascii="黑体" w:eastAsia="黑体" w:hAnsi="黑体" w:cs="CESI楷体-GB2312" w:hint="eastAsia"/>
              <w:bCs/>
              <w:sz w:val="32"/>
              <w:szCs w:val="32"/>
            </w:rPr>
          </w:rPrChange>
        </w:rPr>
        <w:t>第二条</w:t>
      </w:r>
      <w:r>
        <w:rPr>
          <w:rFonts w:ascii="仿宋_GB2312" w:eastAsia="仿宋_GB2312" w:hAnsi="仿宋_GB2312" w:cs="仿宋_GB2312" w:hint="eastAsia"/>
          <w:sz w:val="32"/>
          <w:szCs w:val="32"/>
        </w:rPr>
        <w:t xml:space="preserve">  内蒙古自治区行政区域内各级财政部门依据本办法行使财政行政处罚裁量权。</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17"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18" w:author="文印室:文印室套红" w:date="2023-09-20T14:36:00Z">
            <w:rPr>
              <w:rFonts w:ascii="黑体" w:eastAsia="黑体" w:hAnsi="黑体" w:cs="CESI楷体-GB2312" w:hint="eastAsia"/>
              <w:bCs/>
              <w:sz w:val="32"/>
              <w:szCs w:val="32"/>
            </w:rPr>
          </w:rPrChange>
        </w:rPr>
        <w:t>第三条</w:t>
      </w:r>
      <w:r>
        <w:rPr>
          <w:rFonts w:ascii="黑体" w:eastAsia="黑体" w:hAnsi="黑体" w:cs="CESI楷体-GB2312" w:hint="eastAsia"/>
          <w:b/>
          <w:bCs/>
          <w:sz w:val="32"/>
          <w:szCs w:val="32"/>
        </w:rPr>
        <w:t xml:space="preserve"> </w:t>
      </w:r>
      <w:r>
        <w:rPr>
          <w:rFonts w:ascii="CESI楷体-GB2312" w:eastAsia="CESI楷体-GB2312" w:hAnsi="CESI楷体-GB2312" w:cs="CESI楷体-GB2312" w:hint="eastAsia"/>
          <w:b/>
          <w:bCs/>
          <w:sz w:val="32"/>
          <w:szCs w:val="32"/>
        </w:rPr>
        <w:t xml:space="preserve"> </w:t>
      </w:r>
      <w:r>
        <w:rPr>
          <w:rFonts w:ascii="仿宋_GB2312" w:eastAsia="仿宋_GB2312" w:hAnsi="仿宋_GB2312" w:cs="仿宋_GB2312" w:hint="eastAsia"/>
          <w:sz w:val="32"/>
          <w:szCs w:val="32"/>
        </w:rPr>
        <w:t>本办法所称行政处罚裁量权，是指财政部门依据法律、法规和规章的规定，综合考虑违法行为的事实、性质、情节以及危害后果等因素，在职权范围内选择对当事人是否处罚以及处罚种类和幅度的权限。</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19"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20" w:author="文印室:文印室套红" w:date="2023-09-20T14:36:00Z">
            <w:rPr>
              <w:rFonts w:ascii="黑体" w:eastAsia="黑体" w:hAnsi="黑体" w:cs="CESI楷体-GB2312" w:hint="eastAsia"/>
              <w:bCs/>
              <w:sz w:val="32"/>
              <w:szCs w:val="32"/>
            </w:rPr>
          </w:rPrChange>
        </w:rPr>
        <w:t>第四条</w:t>
      </w:r>
      <w:r>
        <w:rPr>
          <w:rFonts w:ascii="仿宋_GB2312" w:eastAsia="仿宋_GB2312" w:hAnsi="仿宋_GB2312" w:cs="仿宋_GB2312" w:hint="eastAsia"/>
          <w:sz w:val="32"/>
          <w:szCs w:val="32"/>
        </w:rPr>
        <w:t xml:space="preserve">  财政行政处罚裁量权主要包括以下方面：</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21"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（一）对财政违法行为违法情节的认定；</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22"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（二）对财政违法行为违法程度的认定；</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23"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（三）对财政违法行为是否给予处罚；</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24"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lastRenderedPageBreak/>
        <w:t>（四）对财政违法行为给予何种处罚；</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25"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（五）对财政违法行为给予何种幅度的处罚。</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26"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27" w:author="文印室:文印室套红" w:date="2023-09-20T14:36:00Z">
            <w:rPr>
              <w:rFonts w:ascii="黑体" w:eastAsia="黑体" w:hAnsi="黑体" w:cs="CESI楷体-GB2312" w:hint="eastAsia"/>
              <w:bCs/>
              <w:sz w:val="32"/>
              <w:szCs w:val="32"/>
            </w:rPr>
          </w:rPrChange>
        </w:rPr>
        <w:t>第五条</w:t>
      </w:r>
      <w:r>
        <w:rPr>
          <w:rFonts w:ascii="仿宋_GB2312" w:eastAsia="仿宋_GB2312" w:hAnsi="仿宋_GB2312" w:cs="仿宋_GB2312" w:hint="eastAsia"/>
          <w:sz w:val="32"/>
          <w:szCs w:val="32"/>
        </w:rPr>
        <w:t xml:space="preserve">  行使裁量权，应当遵循以下基本原则：</w:t>
      </w:r>
    </w:p>
    <w:p w:rsidR="00ED4190" w:rsidRDefault="00ED4190" w:rsidP="000D2B5A">
      <w:pPr>
        <w:spacing w:line="580" w:lineRule="exact"/>
        <w:ind w:firstLineChars="200" w:firstLine="643"/>
        <w:rPr>
          <w:rFonts w:ascii="仿宋_GB2312" w:eastAsia="仿宋_GB2312" w:hAnsi="仿宋_GB2312" w:cs="仿宋_GB2312" w:hint="eastAsia"/>
          <w:spacing w:val="6"/>
          <w:sz w:val="32"/>
          <w:szCs w:val="32"/>
        </w:rPr>
        <w:pPrChange w:id="28" w:author="文印室:文印室套红" w:date="2023-09-20T14:37:00Z">
          <w:pPr>
            <w:spacing w:line="580" w:lineRule="exact"/>
            <w:ind w:firstLineChars="200" w:firstLine="643"/>
          </w:pPr>
        </w:pPrChange>
      </w:pPr>
      <w:r>
        <w:rPr>
          <w:rFonts w:ascii="楷体_GB2312" w:eastAsia="楷体_GB2312" w:hAnsi="仿宋_GB2312" w:cs="仿宋_GB2312" w:hint="eastAsia"/>
          <w:b/>
          <w:sz w:val="32"/>
          <w:szCs w:val="32"/>
        </w:rPr>
        <w:t>（一）合法裁量。</w:t>
      </w:r>
      <w:r>
        <w:rPr>
          <w:rFonts w:ascii="仿宋_GB2312" w:eastAsia="仿宋_GB2312" w:hAnsi="仿宋_GB2312" w:cs="仿宋_GB2312" w:hint="eastAsia"/>
          <w:spacing w:val="6"/>
          <w:sz w:val="32"/>
          <w:szCs w:val="32"/>
        </w:rPr>
        <w:t>财政部门应当在现行有效的法律、法规、规章规定的财政行政处罚种类、范围、幅度内行使行政处罚裁量权。</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29" w:author="文印室:文印室套红" w:date="2023-09-20T14:37:00Z">
          <w:pPr>
            <w:spacing w:line="580" w:lineRule="exact"/>
            <w:ind w:firstLineChars="200" w:firstLine="643"/>
          </w:pPr>
        </w:pPrChange>
      </w:pPr>
      <w:r>
        <w:rPr>
          <w:rFonts w:ascii="楷体_GB2312" w:eastAsia="楷体_GB2312" w:hAnsi="仿宋_GB2312" w:cs="仿宋_GB2312" w:hint="eastAsia"/>
          <w:b/>
          <w:sz w:val="32"/>
          <w:szCs w:val="32"/>
        </w:rPr>
        <w:t>（二）合理裁量。</w:t>
      </w:r>
      <w:r>
        <w:rPr>
          <w:rFonts w:ascii="仿宋_GB2312" w:eastAsia="仿宋_GB2312" w:hAnsi="仿宋_GB2312" w:cs="仿宋_GB2312" w:hint="eastAsia"/>
          <w:sz w:val="32"/>
          <w:szCs w:val="32"/>
        </w:rPr>
        <w:t>财政部门行使处罚裁量权时，应当平等对待每一个被行政处罚的当事人，不得以案件事实以外的因素差别对待当事人。对违法事实、性质、情节、社会危害程度等因素基本相同的违法当事人实施行政处罚时，适用的法律依据、处罚种类和幅度应当基本一致。</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30" w:author="文印室:文印室套红" w:date="2023-09-20T14:37:00Z">
          <w:pPr>
            <w:spacing w:line="580" w:lineRule="exact"/>
            <w:ind w:firstLineChars="200" w:firstLine="643"/>
          </w:pPr>
        </w:pPrChange>
      </w:pPr>
      <w:r>
        <w:rPr>
          <w:rFonts w:ascii="楷体_GB2312" w:eastAsia="楷体_GB2312" w:hAnsi="仿宋_GB2312" w:cs="仿宋_GB2312" w:hint="eastAsia"/>
          <w:b/>
          <w:sz w:val="32"/>
          <w:szCs w:val="32"/>
        </w:rPr>
        <w:t>（三）综合裁量。</w:t>
      </w:r>
      <w:r>
        <w:rPr>
          <w:rFonts w:ascii="仿宋_GB2312" w:eastAsia="仿宋_GB2312" w:hAnsi="仿宋_GB2312" w:cs="仿宋_GB2312" w:hint="eastAsia"/>
          <w:sz w:val="32"/>
          <w:szCs w:val="32"/>
        </w:rPr>
        <w:t>财政部门行使处罚裁量权时，应当全面考虑相关因素，使案件处理与违法行为的事实、性质、情节、社会危害程度、主观过错、消除违法行为后果或影响相当。禁止处罚畸轻畸重、重责轻罚、轻责重罚。</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31" w:author="文印室:文印室套红" w:date="2023-09-20T14:37:00Z">
          <w:pPr>
            <w:spacing w:line="580" w:lineRule="exact"/>
            <w:ind w:firstLineChars="200" w:firstLine="643"/>
          </w:pPr>
        </w:pPrChange>
      </w:pPr>
      <w:r>
        <w:rPr>
          <w:rFonts w:ascii="楷体_GB2312" w:eastAsia="楷体_GB2312" w:hAnsi="仿宋_GB2312" w:cs="仿宋_GB2312" w:hint="eastAsia"/>
          <w:b/>
          <w:sz w:val="32"/>
          <w:szCs w:val="32"/>
        </w:rPr>
        <w:t>（四）处罚与教育相结合。</w:t>
      </w:r>
      <w:r>
        <w:rPr>
          <w:rFonts w:ascii="仿宋_GB2312" w:eastAsia="仿宋_GB2312" w:hAnsi="仿宋_GB2312" w:cs="仿宋_GB2312" w:hint="eastAsia"/>
          <w:sz w:val="32"/>
          <w:szCs w:val="32"/>
        </w:rPr>
        <w:t>财政部门在行使处罚裁量权时，既要制裁违法行为，又要教育当事人自觉守法。</w:t>
      </w:r>
    </w:p>
    <w:p w:rsidR="00ED4190" w:rsidRDefault="00ED4190" w:rsidP="000D2B5A">
      <w:pPr>
        <w:spacing w:line="580" w:lineRule="exact"/>
        <w:ind w:firstLineChars="200" w:firstLine="643"/>
        <w:rPr>
          <w:rFonts w:ascii="仿宋_GB2312" w:eastAsia="仿宋_GB2312" w:hAnsi="仿宋_GB2312" w:cs="仿宋_GB2312" w:hint="eastAsia"/>
          <w:spacing w:val="8"/>
          <w:sz w:val="32"/>
          <w:szCs w:val="32"/>
        </w:rPr>
        <w:pPrChange w:id="32"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33" w:author="文印室:文印室套红" w:date="2023-09-20T14:36:00Z">
            <w:rPr>
              <w:rFonts w:ascii="黑体" w:eastAsia="黑体" w:hAnsi="黑体" w:cs="CESI楷体-GB2312" w:hint="eastAsia"/>
              <w:bCs/>
              <w:sz w:val="32"/>
              <w:szCs w:val="32"/>
            </w:rPr>
          </w:rPrChange>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8"/>
          <w:sz w:val="32"/>
          <w:szCs w:val="32"/>
        </w:rPr>
        <w:t xml:space="preserve"> 对同一类案件的当事人若其违法行为、性质情节、社会危害程度、外部条件相近，受到行政处罚的种类和幅度应基本一致，兼顾横向公平和纵向公平，禁止处罚畸轻畸重。</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34" w:author="文印室:文印室套红" w:date="2023-09-20T14:37:00Z">
          <w:pPr>
            <w:spacing w:line="580" w:lineRule="exact"/>
            <w:ind w:firstLineChars="200" w:firstLine="640"/>
          </w:pPr>
        </w:pPrChange>
      </w:pPr>
    </w:p>
    <w:p w:rsidR="00ED4190" w:rsidRDefault="00ED4190" w:rsidP="000D2B5A">
      <w:pPr>
        <w:spacing w:line="580" w:lineRule="exact"/>
        <w:jc w:val="center"/>
        <w:rPr>
          <w:rFonts w:ascii="黑体" w:eastAsia="黑体" w:hAnsi="黑体" w:cs="黑体" w:hint="eastAsia"/>
          <w:sz w:val="32"/>
          <w:szCs w:val="32"/>
        </w:rPr>
        <w:pPrChange w:id="35" w:author="文印室:文印室套红" w:date="2023-09-20T14:37:00Z">
          <w:pPr>
            <w:spacing w:line="580" w:lineRule="exact"/>
            <w:jc w:val="center"/>
          </w:pPr>
        </w:pPrChange>
      </w:pPr>
      <w:r>
        <w:rPr>
          <w:rFonts w:ascii="黑体" w:eastAsia="黑体" w:hAnsi="黑体" w:cs="黑体" w:hint="eastAsia"/>
          <w:sz w:val="32"/>
          <w:szCs w:val="32"/>
        </w:rPr>
        <w:lastRenderedPageBreak/>
        <w:t>第二章  具体裁量规则</w:t>
      </w:r>
    </w:p>
    <w:p w:rsidR="00ED4190" w:rsidRDefault="00ED4190" w:rsidP="000D2B5A">
      <w:pPr>
        <w:spacing w:line="580" w:lineRule="exact"/>
        <w:jc w:val="center"/>
        <w:rPr>
          <w:rFonts w:ascii="黑体" w:eastAsia="黑体" w:hAnsi="黑体" w:cs="黑体" w:hint="eastAsia"/>
          <w:sz w:val="32"/>
          <w:szCs w:val="32"/>
        </w:rPr>
        <w:pPrChange w:id="36" w:author="文印室:文印室套红" w:date="2023-09-20T14:37:00Z">
          <w:pPr>
            <w:spacing w:line="580" w:lineRule="exact"/>
            <w:jc w:val="center"/>
          </w:pPr>
        </w:pPrChange>
      </w:pPr>
    </w:p>
    <w:p w:rsidR="00ED4190" w:rsidRDefault="00ED4190" w:rsidP="000D2B5A">
      <w:pPr>
        <w:spacing w:line="580" w:lineRule="exact"/>
        <w:ind w:firstLineChars="200" w:firstLine="643"/>
        <w:rPr>
          <w:rFonts w:ascii="仿宋_GB2312" w:eastAsia="仿宋_GB2312" w:hAnsi="仿宋_GB2312" w:cs="仿宋_GB2312" w:hint="eastAsia"/>
          <w:spacing w:val="-20"/>
          <w:sz w:val="32"/>
          <w:szCs w:val="32"/>
        </w:rPr>
        <w:pPrChange w:id="37"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38" w:author="文印室:文印室套红" w:date="2023-09-20T14:37:00Z">
            <w:rPr>
              <w:rFonts w:ascii="黑体" w:eastAsia="黑体" w:hAnsi="黑体" w:cs="CESI楷体-GB2312" w:hint="eastAsia"/>
              <w:bCs/>
              <w:sz w:val="32"/>
              <w:szCs w:val="32"/>
            </w:rPr>
          </w:rPrChange>
        </w:rPr>
        <w:t>第七条</w:t>
      </w:r>
      <w:r>
        <w:rPr>
          <w:rFonts w:ascii="黑体" w:eastAsia="黑体" w:hAnsi="黑体" w:cs="CESI楷体-GB2312" w:hint="eastAsia"/>
          <w:bCs/>
          <w:sz w:val="32"/>
          <w:szCs w:val="32"/>
        </w:rPr>
        <w:t xml:space="preserve"> </w:t>
      </w:r>
      <w:r>
        <w:rPr>
          <w:rFonts w:ascii="仿宋_GB2312" w:eastAsia="仿宋_GB2312" w:hAnsi="仿宋_GB2312" w:cs="仿宋_GB2312" w:hint="eastAsia"/>
          <w:sz w:val="32"/>
          <w:szCs w:val="32"/>
        </w:rPr>
        <w:t xml:space="preserve"> 财政违法行为同时违反不同法律规范，相关法律规范对同一事项的规定不一致的，</w:t>
      </w:r>
      <w:r>
        <w:rPr>
          <w:rFonts w:ascii="仿宋_GB2312" w:eastAsia="仿宋_GB2312" w:hAnsi="仿宋_GB2312" w:cs="仿宋_GB2312" w:hint="eastAsia"/>
          <w:spacing w:val="-20"/>
          <w:sz w:val="32"/>
          <w:szCs w:val="32"/>
        </w:rPr>
        <w:t>适用法律依据时应当遵循以下原则：</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39"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（一）属于不同效力的法律规范，优先适用效力高的；</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40"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二）属于同一机关制定的法律规范，特别规定与一般规定不一致的，适用特别规定；新的规定与违法行为发生时的规定不一致的，适用违法行为发生时的规定；但是作出行政处罚决定时，规定已被修改或者废止，且新的规定处罚较轻或者不认为是违法的，适用新的规定；</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41"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（三）属于地方性法规与部门规章、部门规章之间、部门规章与地方政府规章之间对同一事项的规定不一致的，按照立法法的规定由国务院依法裁决或者提请全国人大常委会裁决。</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42"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43" w:author="文印室:文印室套红" w:date="2023-09-20T14:37:00Z">
            <w:rPr>
              <w:rFonts w:ascii="黑体" w:eastAsia="黑体" w:hAnsi="黑体" w:cs="CESI楷体-GB2312" w:hint="eastAsia"/>
              <w:bCs/>
              <w:sz w:val="32"/>
              <w:szCs w:val="32"/>
            </w:rPr>
          </w:rPrChange>
        </w:rPr>
        <w:t>第八条</w:t>
      </w:r>
      <w:r>
        <w:rPr>
          <w:rFonts w:ascii="仿宋_GB2312" w:eastAsia="仿宋_GB2312" w:hAnsi="仿宋_GB2312" w:cs="仿宋_GB2312" w:hint="eastAsia"/>
          <w:sz w:val="32"/>
          <w:szCs w:val="32"/>
        </w:rPr>
        <w:t xml:space="preserve">  财政部门在实施行政处罚时，应按照《内蒙古自治区财政行政处罚裁量权指导标准》（以下简称《指导标准》）确定处罚标准，如适用《指导标准》将导致某一行政处罚行为明显不当的，可以在不与法律、法规和规章相抵触的情况下，变通适用，但必须经财政部门负责人集体讨论决定，并充分说明理由。</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44"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45" w:author="文印室:文印室套红" w:date="2023-09-20T14:37:00Z">
            <w:rPr>
              <w:rFonts w:ascii="黑体" w:eastAsia="黑体" w:hAnsi="黑体" w:cs="CESI楷体-GB2312" w:hint="eastAsia"/>
              <w:bCs/>
              <w:sz w:val="32"/>
              <w:szCs w:val="32"/>
            </w:rPr>
          </w:rPrChange>
        </w:rPr>
        <w:t>第九条</w:t>
      </w:r>
      <w:r>
        <w:rPr>
          <w:rFonts w:ascii="CESI楷体-GB2312" w:eastAsia="CESI楷体-GB2312" w:hAnsi="CESI楷体-GB2312" w:cs="CESI楷体-GB2312" w:hint="eastAsia"/>
          <w:b/>
          <w:bCs/>
          <w:sz w:val="32"/>
          <w:szCs w:val="32"/>
        </w:rPr>
        <w:t xml:space="preserve">  </w:t>
      </w:r>
      <w:r>
        <w:rPr>
          <w:rFonts w:ascii="仿宋_GB2312" w:eastAsia="仿宋_GB2312" w:hAnsi="仿宋_GB2312" w:cs="仿宋_GB2312" w:hint="eastAsia"/>
          <w:sz w:val="32"/>
          <w:szCs w:val="32"/>
        </w:rPr>
        <w:t>财政部门行使行政处罚裁量权,有下列情形之一的,应当集体讨论决定:</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46" w:author="文印室:文印室套红" w:date="2023-09-20T14:37:00Z">
          <w:pPr>
            <w:spacing w:line="580" w:lineRule="exact"/>
            <w:ind w:firstLineChars="200" w:firstLine="643"/>
          </w:pPr>
        </w:pPrChange>
      </w:pPr>
      <w:r>
        <w:rPr>
          <w:rFonts w:ascii="楷体_GB2312" w:eastAsia="楷体_GB2312" w:hAnsi="仿宋_GB2312" w:cs="仿宋_GB2312" w:hint="eastAsia"/>
          <w:b/>
          <w:sz w:val="32"/>
          <w:szCs w:val="32"/>
        </w:rPr>
        <w:t>（一）对重大财政违法行为拟给予较重行政处罚的案件。</w:t>
      </w:r>
      <w:r>
        <w:rPr>
          <w:rFonts w:ascii="仿宋_GB2312" w:eastAsia="仿宋_GB2312" w:hAnsi="仿宋_GB2312" w:cs="仿宋_GB2312" w:hint="eastAsia"/>
          <w:sz w:val="32"/>
          <w:szCs w:val="32"/>
        </w:rPr>
        <w:t>包括拟作出降低资质等级、吊销许可证件、限制开展生产经营活动、</w:t>
      </w:r>
      <w:r>
        <w:rPr>
          <w:rFonts w:ascii="仿宋_GB2312" w:eastAsia="仿宋_GB2312" w:hAnsi="仿宋_GB2312" w:cs="仿宋_GB2312" w:hint="eastAsia"/>
          <w:sz w:val="32"/>
          <w:szCs w:val="32"/>
        </w:rPr>
        <w:lastRenderedPageBreak/>
        <w:t>责令停产停业、责令关闭、限制从业、较大数额罚款、没收违法所得数额较大等处罚决定案件；</w:t>
      </w:r>
    </w:p>
    <w:p w:rsidR="00ED4190" w:rsidRDefault="00ED4190" w:rsidP="000D2B5A">
      <w:pPr>
        <w:spacing w:line="580" w:lineRule="exact"/>
        <w:ind w:firstLineChars="200" w:firstLine="643"/>
        <w:rPr>
          <w:rFonts w:ascii="仿宋_GB2312" w:eastAsia="仿宋_GB2312" w:hAnsi="仿宋_GB2312" w:cs="仿宋_GB2312" w:hint="eastAsia"/>
          <w:spacing w:val="-20"/>
          <w:sz w:val="32"/>
          <w:szCs w:val="32"/>
        </w:rPr>
        <w:pPrChange w:id="47" w:author="文印室:文印室套红" w:date="2023-09-20T14:37:00Z">
          <w:pPr>
            <w:spacing w:line="580" w:lineRule="exact"/>
            <w:ind w:firstLineChars="200" w:firstLine="643"/>
          </w:pPr>
        </w:pPrChange>
      </w:pPr>
      <w:r>
        <w:rPr>
          <w:rFonts w:ascii="楷体_GB2312" w:eastAsia="楷体_GB2312" w:hAnsi="仿宋_GB2312" w:cs="仿宋_GB2312" w:hint="eastAsia"/>
          <w:b/>
          <w:sz w:val="32"/>
          <w:szCs w:val="32"/>
        </w:rPr>
        <w:t>（二）案情复杂、争议较大的案件。</w:t>
      </w:r>
      <w:r>
        <w:rPr>
          <w:rFonts w:ascii="仿宋_GB2312" w:eastAsia="仿宋_GB2312" w:hAnsi="仿宋_GB2312" w:cs="仿宋_GB2312" w:hint="eastAsia"/>
          <w:sz w:val="32"/>
          <w:szCs w:val="32"/>
        </w:rPr>
        <w:t>包括在违法事实认定、证据采信、法律适用、</w:t>
      </w:r>
      <w:r>
        <w:rPr>
          <w:rFonts w:ascii="仿宋_GB2312" w:eastAsia="仿宋_GB2312" w:hAnsi="仿宋_GB2312" w:cs="仿宋_GB2312" w:hint="eastAsia"/>
          <w:spacing w:val="-20"/>
          <w:sz w:val="32"/>
          <w:szCs w:val="32"/>
        </w:rPr>
        <w:t>管辖权的确定等方面存在争议的案件；</w:t>
      </w:r>
    </w:p>
    <w:p w:rsidR="00ED4190" w:rsidRDefault="00ED4190" w:rsidP="000D2B5A">
      <w:pPr>
        <w:spacing w:line="580" w:lineRule="exact"/>
        <w:ind w:firstLineChars="200" w:firstLine="643"/>
        <w:rPr>
          <w:rFonts w:ascii="楷体_GB2312" w:eastAsia="楷体_GB2312" w:hAnsi="仿宋_GB2312" w:cs="仿宋_GB2312" w:hint="eastAsia"/>
          <w:b/>
          <w:sz w:val="32"/>
          <w:szCs w:val="32"/>
        </w:rPr>
        <w:pPrChange w:id="48" w:author="文印室:文印室套红" w:date="2023-09-20T14:37:00Z">
          <w:pPr>
            <w:spacing w:line="580" w:lineRule="exact"/>
            <w:ind w:firstLineChars="200" w:firstLine="643"/>
          </w:pPr>
        </w:pPrChange>
      </w:pPr>
      <w:r>
        <w:rPr>
          <w:rFonts w:ascii="楷体_GB2312" w:eastAsia="楷体_GB2312" w:hAnsi="仿宋_GB2312" w:cs="仿宋_GB2312" w:hint="eastAsia"/>
          <w:b/>
          <w:sz w:val="32"/>
          <w:szCs w:val="32"/>
        </w:rPr>
        <w:t>（三）其他社会影响较大的案件。</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49"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50" w:author="文印室:文印室套红" w:date="2023-09-20T14:37:00Z">
            <w:rPr>
              <w:rFonts w:ascii="黑体" w:eastAsia="黑体" w:hAnsi="黑体" w:cs="CESI楷体-GB2312" w:hint="eastAsia"/>
              <w:bCs/>
              <w:sz w:val="32"/>
              <w:szCs w:val="32"/>
            </w:rPr>
          </w:rPrChange>
        </w:rPr>
        <w:t>第十条</w:t>
      </w:r>
      <w:r>
        <w:rPr>
          <w:rFonts w:ascii="仿宋_GB2312" w:eastAsia="仿宋_GB2312" w:hAnsi="仿宋_GB2312" w:cs="仿宋_GB2312" w:hint="eastAsia"/>
          <w:sz w:val="32"/>
          <w:szCs w:val="32"/>
        </w:rPr>
        <w:t xml:space="preserve">  确定财政行政处罚的种类和幅度，应当按照下列步骤进行：</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51"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（一）结合财政违法行为的事实、性质、情节和社会危害程度以及主客观因素等，界定违法行为的违法程度；</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52"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（二）根据相关法律、法规和规章的规定，参照本办法和《指导标准》，考虑财政违法行为是否具有从重、从轻、减轻，或者不予行政处罚的情形；</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53"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（三）根据相关法律、法规和规章的规定，决定是否对财政违法行为予以处罚，予以何种处罚，以及何种幅度的处罚。</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54"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55" w:author="文印室:文印室套红" w:date="2023-09-20T14:37:00Z">
            <w:rPr>
              <w:rFonts w:ascii="黑体" w:eastAsia="黑体" w:hAnsi="黑体" w:cs="CESI楷体-GB2312" w:hint="eastAsia"/>
              <w:bCs/>
              <w:sz w:val="32"/>
              <w:szCs w:val="32"/>
            </w:rPr>
          </w:rPrChange>
        </w:rPr>
        <w:t>第十一条</w:t>
      </w:r>
      <w:r>
        <w:rPr>
          <w:rFonts w:ascii="仿宋_GB2312" w:eastAsia="仿宋_GB2312" w:hAnsi="仿宋_GB2312" w:cs="仿宋_GB2312" w:hint="eastAsia"/>
          <w:sz w:val="32"/>
          <w:szCs w:val="32"/>
        </w:rPr>
        <w:t xml:space="preserve">  法律、法规、规章规定应当并处的行政处罚种类，不得选择单处；可以单处也可以并处的，应根据案件的具体情况选择单处或者并处。</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56"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法律、法规、规章规定责令当事人改正的违法行为，应当先责令当事人改正或者限期改正违法行为；如不改正，再依法作出相应行政处罚。</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57"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法律、法规、规章规定应当没收物品、没收违法（非法）所得，再作其他处罚的，在处罚时必须同时实施，不得只选择其中</w:t>
      </w:r>
      <w:r>
        <w:rPr>
          <w:rFonts w:ascii="仿宋_GB2312" w:eastAsia="仿宋_GB2312" w:hAnsi="仿宋_GB2312" w:cs="仿宋_GB2312" w:hint="eastAsia"/>
          <w:sz w:val="32"/>
          <w:szCs w:val="32"/>
        </w:rPr>
        <w:lastRenderedPageBreak/>
        <w:t>某项处罚种类。</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58" w:author="文印室:文印室套红" w:date="2023-09-20T14:37:00Z">
          <w:pPr>
            <w:spacing w:line="580" w:lineRule="exact"/>
            <w:ind w:firstLineChars="200" w:firstLine="640"/>
          </w:pPr>
        </w:pPrChange>
      </w:pPr>
    </w:p>
    <w:p w:rsidR="00ED4190" w:rsidRDefault="00ED4190" w:rsidP="000D2B5A">
      <w:pPr>
        <w:spacing w:line="580" w:lineRule="exact"/>
        <w:jc w:val="center"/>
        <w:rPr>
          <w:rFonts w:ascii="黑体" w:eastAsia="黑体" w:hAnsi="黑体" w:cs="黑体" w:hint="eastAsia"/>
          <w:sz w:val="32"/>
          <w:szCs w:val="32"/>
        </w:rPr>
        <w:pPrChange w:id="59" w:author="文印室:文印室套红" w:date="2023-09-20T14:37:00Z">
          <w:pPr>
            <w:spacing w:line="580" w:lineRule="exact"/>
            <w:jc w:val="center"/>
          </w:pPr>
        </w:pPrChange>
      </w:pPr>
      <w:r>
        <w:rPr>
          <w:rFonts w:ascii="黑体" w:eastAsia="黑体" w:hAnsi="黑体" w:cs="黑体" w:hint="eastAsia"/>
          <w:sz w:val="32"/>
          <w:szCs w:val="32"/>
        </w:rPr>
        <w:t>第三章 量罚情节与幅度</w:t>
      </w:r>
    </w:p>
    <w:p w:rsidR="00ED4190" w:rsidRDefault="00ED4190" w:rsidP="000D2B5A">
      <w:pPr>
        <w:spacing w:line="580" w:lineRule="exact"/>
        <w:jc w:val="center"/>
        <w:rPr>
          <w:rFonts w:ascii="仿宋_GB2312" w:eastAsia="仿宋_GB2312" w:hAnsi="仿宋_GB2312" w:cs="仿宋_GB2312" w:hint="eastAsia"/>
          <w:sz w:val="32"/>
          <w:szCs w:val="32"/>
        </w:rPr>
        <w:pPrChange w:id="60" w:author="文印室:文印室套红" w:date="2023-09-20T14:37:00Z">
          <w:pPr>
            <w:spacing w:line="580" w:lineRule="exact"/>
            <w:jc w:val="center"/>
          </w:pPr>
        </w:pPrChange>
      </w:pP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61"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62" w:author="文印室:文印室套红" w:date="2023-09-20T14:37:00Z">
            <w:rPr>
              <w:rFonts w:ascii="黑体" w:eastAsia="黑体" w:hAnsi="黑体" w:cs="CESI楷体-GB2312" w:hint="eastAsia"/>
              <w:bCs/>
              <w:sz w:val="32"/>
              <w:szCs w:val="32"/>
            </w:rPr>
          </w:rPrChange>
        </w:rPr>
        <w:t>第十二条</w:t>
      </w:r>
      <w:r>
        <w:rPr>
          <w:rFonts w:ascii="仿宋_GB2312" w:eastAsia="仿宋_GB2312" w:hAnsi="仿宋_GB2312" w:cs="仿宋_GB2312" w:hint="eastAsia"/>
          <w:sz w:val="32"/>
          <w:szCs w:val="32"/>
        </w:rPr>
        <w:t xml:space="preserve">  除法律、法规和规章另有规定外，行政相对人实施的违法行为，按照其违法的事实、性质、情节和危害后果的轻重程度、主客观因素及其他相关因素将违法程度划分为三类：轻微、一般、严重。</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63"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对上述违法行为，应当依法区别不同情形进行认定和分类，并依照其违法行为的具体情形相应地给予处罚。</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64"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65" w:author="文印室:文印室套红" w:date="2023-09-20T14:37:00Z">
            <w:rPr>
              <w:rFonts w:ascii="黑体" w:eastAsia="黑体" w:hAnsi="黑体" w:cs="CESI楷体-GB2312" w:hint="eastAsia"/>
              <w:bCs/>
              <w:sz w:val="32"/>
              <w:szCs w:val="32"/>
            </w:rPr>
          </w:rPrChange>
        </w:rPr>
        <w:t>第十三条</w:t>
      </w:r>
      <w:r>
        <w:rPr>
          <w:rFonts w:ascii="仿宋_GB2312" w:eastAsia="仿宋_GB2312" w:hAnsi="仿宋_GB2312" w:cs="仿宋_GB2312" w:hint="eastAsia"/>
          <w:sz w:val="32"/>
          <w:szCs w:val="32"/>
        </w:rPr>
        <w:t xml:space="preserve">  当事人有下列情形之一的，依法不予行政处罚：</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66"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（一）行为人不满14周岁的；</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67"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（二）精神病人、智力残疾人在不能辨认或者不能控制自己行为时有财政违法行为的；</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68"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（三）违法行为轻微并及时纠正，没有造成危害后果的；</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69"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（四）违法行为在二年内未被发现的，不再给予行政处罚；涉及公民生命健康安全、金融安全且有危害后果的，上述期限延长至五年；法律另有规定的除外；</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70"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（五）法律、法规、规章规定不予行政处罚的其他情形。</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71"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前款第（四）项规定的期限，从违法行为发生之日起计算；违法行为有连续或者继续状态的，从行为终了之日起计算。</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72"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当事人初次违法且危害后果轻微并及时改正的，可以不予行</w:t>
      </w:r>
      <w:r>
        <w:rPr>
          <w:rFonts w:ascii="仿宋_GB2312" w:eastAsia="仿宋_GB2312" w:hAnsi="仿宋_GB2312" w:cs="仿宋_GB2312" w:hint="eastAsia"/>
          <w:sz w:val="32"/>
          <w:szCs w:val="32"/>
        </w:rPr>
        <w:lastRenderedPageBreak/>
        <w:t>政处罚。</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73"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74" w:author="文印室:文印室套红" w:date="2023-09-20T14:37:00Z">
            <w:rPr>
              <w:rFonts w:ascii="黑体" w:eastAsia="黑体" w:hAnsi="黑体" w:cs="CESI楷体-GB2312" w:hint="eastAsia"/>
              <w:bCs/>
              <w:sz w:val="32"/>
              <w:szCs w:val="32"/>
            </w:rPr>
          </w:rPrChange>
        </w:rPr>
        <w:t>第十四条</w:t>
      </w:r>
      <w:r>
        <w:rPr>
          <w:rFonts w:ascii="仿宋_GB2312" w:eastAsia="仿宋_GB2312" w:hAnsi="仿宋_GB2312" w:cs="仿宋_GB2312" w:hint="eastAsia"/>
          <w:sz w:val="32"/>
          <w:szCs w:val="32"/>
        </w:rPr>
        <w:t xml:space="preserve">  从轻处罚，是指在法定的处罚种类或处罚幅度内，对当事人在可能的处罚种类内选择较轻的处罚种类，或者在处罚幅度内从轻适用。减轻处罚，是指在法定的处罚种类或处罚幅度最低限度以下，对当事人进行处罚。</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75"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当事人具有下列情形之一的，应当依法从轻或减轻处罚：</w:t>
      </w:r>
    </w:p>
    <w:p w:rsidR="00ED4190" w:rsidRDefault="00ED4190" w:rsidP="000D2B5A">
      <w:pPr>
        <w:numPr>
          <w:ilvl w:val="0"/>
          <w:numId w:val="1"/>
        </w:numPr>
        <w:spacing w:line="580" w:lineRule="exact"/>
        <w:ind w:firstLineChars="200" w:firstLine="640"/>
        <w:rPr>
          <w:rFonts w:ascii="仿宋_GB2312" w:eastAsia="仿宋_GB2312" w:hAnsi="仿宋_GB2312" w:cs="仿宋_GB2312" w:hint="eastAsia"/>
          <w:sz w:val="32"/>
          <w:szCs w:val="32"/>
        </w:rPr>
        <w:pPrChange w:id="76" w:author="文印室:文印室套红" w:date="2023-09-20T14:37:00Z">
          <w:pPr>
            <w:numPr>
              <w:numId w:val="1"/>
            </w:numPr>
            <w:spacing w:line="580" w:lineRule="exact"/>
            <w:ind w:firstLineChars="200" w:firstLine="640"/>
          </w:pPr>
        </w:pPrChange>
      </w:pPr>
      <w:r>
        <w:rPr>
          <w:rFonts w:ascii="仿宋_GB2312" w:eastAsia="仿宋_GB2312" w:hAnsi="仿宋_GB2312" w:cs="仿宋_GB2312" w:hint="eastAsia"/>
          <w:sz w:val="32"/>
          <w:szCs w:val="32"/>
        </w:rPr>
        <w:t>行为人已满14周岁未满18周岁的；</w:t>
      </w:r>
    </w:p>
    <w:p w:rsidR="00ED4190" w:rsidRDefault="00ED4190" w:rsidP="000D2B5A">
      <w:pPr>
        <w:numPr>
          <w:ilvl w:val="0"/>
          <w:numId w:val="1"/>
        </w:numPr>
        <w:spacing w:line="580" w:lineRule="exact"/>
        <w:ind w:firstLineChars="200" w:firstLine="640"/>
        <w:rPr>
          <w:rFonts w:ascii="仿宋_GB2312" w:eastAsia="仿宋_GB2312" w:hAnsi="仿宋_GB2312" w:cs="仿宋_GB2312" w:hint="eastAsia"/>
          <w:sz w:val="32"/>
          <w:szCs w:val="32"/>
        </w:rPr>
        <w:pPrChange w:id="77" w:author="文印室:文印室套红" w:date="2023-09-20T14:37:00Z">
          <w:pPr>
            <w:numPr>
              <w:numId w:val="1"/>
            </w:numPr>
            <w:spacing w:line="580" w:lineRule="exact"/>
            <w:ind w:firstLineChars="200" w:firstLine="640"/>
          </w:pPr>
        </w:pPrChange>
      </w:pPr>
      <w:r>
        <w:rPr>
          <w:rFonts w:ascii="仿宋_GB2312" w:eastAsia="仿宋_GB2312" w:hAnsi="仿宋_GB2312" w:cs="仿宋_GB2312" w:hint="eastAsia"/>
          <w:sz w:val="32"/>
          <w:szCs w:val="32"/>
        </w:rPr>
        <w:t>主动消除或者减轻违法行为危害后果的；</w:t>
      </w:r>
    </w:p>
    <w:p w:rsidR="00ED4190" w:rsidRDefault="00ED4190" w:rsidP="000D2B5A">
      <w:pPr>
        <w:numPr>
          <w:ilvl w:val="0"/>
          <w:numId w:val="1"/>
        </w:numPr>
        <w:spacing w:line="580" w:lineRule="exact"/>
        <w:ind w:firstLineChars="200" w:firstLine="640"/>
        <w:rPr>
          <w:rFonts w:ascii="仿宋_GB2312" w:eastAsia="仿宋_GB2312" w:hAnsi="仿宋_GB2312" w:cs="仿宋_GB2312" w:hint="eastAsia"/>
          <w:sz w:val="32"/>
          <w:szCs w:val="32"/>
        </w:rPr>
        <w:pPrChange w:id="78" w:author="文印室:文印室套红" w:date="2023-09-20T14:37:00Z">
          <w:pPr>
            <w:numPr>
              <w:numId w:val="1"/>
            </w:numPr>
            <w:spacing w:line="580" w:lineRule="exact"/>
            <w:ind w:firstLineChars="200" w:firstLine="640"/>
          </w:pPr>
        </w:pPrChange>
      </w:pPr>
      <w:r>
        <w:rPr>
          <w:rFonts w:ascii="仿宋_GB2312" w:eastAsia="仿宋_GB2312" w:hAnsi="仿宋_GB2312" w:cs="仿宋_GB2312" w:hint="eastAsia"/>
          <w:sz w:val="32"/>
          <w:szCs w:val="32"/>
        </w:rPr>
        <w:t>受他人胁迫或诱骗实施财政违法行为的；</w:t>
      </w:r>
    </w:p>
    <w:p w:rsidR="00ED4190" w:rsidRDefault="00ED4190" w:rsidP="000D2B5A">
      <w:pPr>
        <w:numPr>
          <w:ilvl w:val="0"/>
          <w:numId w:val="1"/>
        </w:numPr>
        <w:spacing w:line="580" w:lineRule="exact"/>
        <w:ind w:firstLineChars="200" w:firstLine="640"/>
        <w:rPr>
          <w:rFonts w:ascii="仿宋_GB2312" w:eastAsia="仿宋_GB2312" w:hAnsi="仿宋_GB2312" w:cs="仿宋_GB2312" w:hint="eastAsia"/>
          <w:sz w:val="32"/>
          <w:szCs w:val="32"/>
        </w:rPr>
        <w:pPrChange w:id="79" w:author="文印室:文印室套红" w:date="2023-09-20T14:37:00Z">
          <w:pPr>
            <w:numPr>
              <w:numId w:val="1"/>
            </w:numPr>
            <w:spacing w:line="580" w:lineRule="exact"/>
            <w:ind w:firstLineChars="200" w:firstLine="640"/>
          </w:pPr>
        </w:pPrChange>
      </w:pPr>
      <w:r>
        <w:rPr>
          <w:rFonts w:ascii="仿宋_GB2312" w:eastAsia="仿宋_GB2312" w:hAnsi="仿宋_GB2312" w:cs="仿宋_GB2312" w:hint="eastAsia"/>
          <w:sz w:val="32"/>
          <w:szCs w:val="32"/>
        </w:rPr>
        <w:t>主动供述尚未掌握的财政违法行为的；</w:t>
      </w:r>
    </w:p>
    <w:p w:rsidR="00ED4190" w:rsidRDefault="00ED4190" w:rsidP="000D2B5A">
      <w:pPr>
        <w:numPr>
          <w:ilvl w:val="0"/>
          <w:numId w:val="1"/>
        </w:numPr>
        <w:spacing w:line="580" w:lineRule="exact"/>
        <w:ind w:firstLineChars="200" w:firstLine="640"/>
        <w:rPr>
          <w:rFonts w:ascii="仿宋_GB2312" w:eastAsia="仿宋_GB2312" w:hAnsi="仿宋_GB2312" w:cs="仿宋_GB2312" w:hint="eastAsia"/>
          <w:sz w:val="32"/>
          <w:szCs w:val="32"/>
        </w:rPr>
        <w:pPrChange w:id="80" w:author="文印室:文印室套红" w:date="2023-09-20T14:37:00Z">
          <w:pPr>
            <w:numPr>
              <w:numId w:val="1"/>
            </w:numPr>
            <w:spacing w:line="580" w:lineRule="exact"/>
            <w:ind w:firstLineChars="200" w:firstLine="640"/>
          </w:pPr>
        </w:pPrChange>
      </w:pPr>
      <w:r>
        <w:rPr>
          <w:rFonts w:ascii="仿宋_GB2312" w:eastAsia="仿宋_GB2312" w:hAnsi="仿宋_GB2312" w:cs="仿宋_GB2312" w:hint="eastAsia"/>
          <w:sz w:val="32"/>
          <w:szCs w:val="32"/>
        </w:rPr>
        <w:t>配合财政部门查处违法行为有立功表现的；</w:t>
      </w:r>
    </w:p>
    <w:p w:rsidR="00ED4190" w:rsidRDefault="00ED4190" w:rsidP="000D2B5A">
      <w:pPr>
        <w:numPr>
          <w:ilvl w:val="0"/>
          <w:numId w:val="1"/>
        </w:numPr>
        <w:spacing w:line="580" w:lineRule="exact"/>
        <w:ind w:firstLineChars="200" w:firstLine="640"/>
        <w:rPr>
          <w:rFonts w:ascii="仿宋_GB2312" w:eastAsia="仿宋_GB2312" w:hAnsi="仿宋_GB2312" w:cs="仿宋_GB2312" w:hint="eastAsia"/>
          <w:sz w:val="32"/>
          <w:szCs w:val="32"/>
        </w:rPr>
        <w:pPrChange w:id="81" w:author="文印室:文印室套红" w:date="2023-09-20T14:37:00Z">
          <w:pPr>
            <w:numPr>
              <w:numId w:val="1"/>
            </w:numPr>
            <w:spacing w:line="580" w:lineRule="exact"/>
            <w:ind w:firstLineChars="200" w:firstLine="640"/>
          </w:pPr>
        </w:pPrChange>
      </w:pPr>
      <w:r>
        <w:rPr>
          <w:rFonts w:ascii="仿宋_GB2312" w:eastAsia="仿宋_GB2312" w:hAnsi="仿宋_GB2312" w:cs="仿宋_GB2312" w:hint="eastAsia"/>
          <w:sz w:val="32"/>
          <w:szCs w:val="32"/>
        </w:rPr>
        <w:t>其他应当依法从轻或者减轻处罚的。</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82"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当事人具有下列情形之一的，可以依法从轻或减轻处罚：</w:t>
      </w:r>
    </w:p>
    <w:p w:rsidR="00ED4190" w:rsidRDefault="00ED4190" w:rsidP="000D2B5A">
      <w:pPr>
        <w:pStyle w:val="a8"/>
        <w:spacing w:before="0" w:beforeAutospacing="0" w:after="0" w:afterAutospacing="0" w:line="580" w:lineRule="exact"/>
        <w:ind w:firstLineChars="200" w:firstLine="640"/>
        <w:rPr>
          <w:rFonts w:ascii="仿宋_GB2312" w:eastAsia="仿宋_GB2312" w:hAnsi="仿宋_GB2312" w:cs="仿宋_GB2312" w:hint="eastAsia"/>
          <w:kern w:val="2"/>
          <w:sz w:val="32"/>
          <w:szCs w:val="32"/>
        </w:rPr>
        <w:pPrChange w:id="83" w:author="文印室:文印室套红" w:date="2023-09-20T14:37:00Z">
          <w:pPr>
            <w:pStyle w:val="a8"/>
            <w:spacing w:before="0" w:beforeAutospacing="0" w:after="0" w:afterAutospacing="0" w:line="580" w:lineRule="exact"/>
            <w:ind w:firstLineChars="200" w:firstLine="640"/>
          </w:pPr>
        </w:pPrChange>
      </w:pPr>
      <w:r>
        <w:rPr>
          <w:rFonts w:ascii="仿宋_GB2312" w:eastAsia="仿宋_GB2312" w:hAnsi="仿宋_GB2312" w:cs="仿宋_GB2312" w:hint="eastAsia"/>
          <w:kern w:val="2"/>
          <w:sz w:val="32"/>
          <w:szCs w:val="32"/>
        </w:rPr>
        <w:t>（一）尚未完全丧失辨认或者控制自己行为能力的精神病人、智力残疾人有财政违法行为的；</w:t>
      </w:r>
    </w:p>
    <w:p w:rsidR="00ED4190" w:rsidRDefault="00ED4190" w:rsidP="000D2B5A">
      <w:pPr>
        <w:pStyle w:val="a8"/>
        <w:spacing w:before="0" w:beforeAutospacing="0" w:after="0" w:afterAutospacing="0" w:line="580" w:lineRule="exact"/>
        <w:ind w:leftChars="304" w:left="638"/>
        <w:rPr>
          <w:rFonts w:ascii="仿宋_GB2312" w:eastAsia="仿宋_GB2312" w:hAnsi="仿宋_GB2312" w:cs="仿宋_GB2312" w:hint="eastAsia"/>
          <w:spacing w:val="-20"/>
          <w:kern w:val="2"/>
          <w:sz w:val="32"/>
          <w:szCs w:val="32"/>
        </w:rPr>
        <w:pPrChange w:id="84" w:author="文印室:文印室套红" w:date="2023-09-20T14:37:00Z">
          <w:pPr>
            <w:pStyle w:val="a8"/>
            <w:spacing w:before="0" w:beforeAutospacing="0" w:after="0" w:afterAutospacing="0" w:line="580" w:lineRule="exact"/>
            <w:ind w:leftChars="304" w:left="638"/>
          </w:pPr>
        </w:pPrChange>
      </w:pPr>
      <w:r>
        <w:rPr>
          <w:rFonts w:ascii="仿宋_GB2312" w:eastAsia="仿宋_GB2312" w:hAnsi="仿宋_GB2312" w:cs="仿宋_GB2312" w:hint="eastAsia"/>
          <w:kern w:val="2"/>
          <w:sz w:val="32"/>
          <w:szCs w:val="32"/>
        </w:rPr>
        <w:t>（二）能够主动改正或者及时中止违法行为的；</w:t>
      </w:r>
      <w:r>
        <w:rPr>
          <w:rFonts w:ascii="仿宋_GB2312" w:eastAsia="仿宋_GB2312" w:hAnsi="仿宋_GB2312" w:cs="仿宋_GB2312" w:hint="eastAsia"/>
          <w:kern w:val="2"/>
          <w:sz w:val="32"/>
          <w:szCs w:val="32"/>
        </w:rPr>
        <w:br/>
        <w:t>（三）</w:t>
      </w:r>
      <w:r>
        <w:rPr>
          <w:rFonts w:ascii="仿宋_GB2312" w:eastAsia="仿宋_GB2312" w:hAnsi="仿宋_GB2312" w:cs="仿宋_GB2312" w:hint="eastAsia"/>
          <w:spacing w:val="-20"/>
          <w:kern w:val="2"/>
          <w:sz w:val="32"/>
          <w:szCs w:val="32"/>
        </w:rPr>
        <w:t>财政违法行为危害性较小或者尚未产生危害后果的；</w:t>
      </w:r>
      <w:r>
        <w:rPr>
          <w:rFonts w:ascii="仿宋_GB2312" w:eastAsia="仿宋_GB2312" w:hAnsi="仿宋_GB2312" w:cs="仿宋_GB2312" w:hint="eastAsia"/>
          <w:spacing w:val="-20"/>
          <w:kern w:val="2"/>
          <w:sz w:val="32"/>
          <w:szCs w:val="32"/>
        </w:rPr>
        <w:br/>
      </w:r>
      <w:r>
        <w:rPr>
          <w:rFonts w:ascii="仿宋_GB2312" w:eastAsia="仿宋_GB2312" w:hAnsi="仿宋_GB2312" w:cs="仿宋_GB2312" w:hint="eastAsia"/>
          <w:kern w:val="2"/>
          <w:sz w:val="32"/>
          <w:szCs w:val="32"/>
        </w:rPr>
        <w:t>（四）</w:t>
      </w:r>
      <w:r>
        <w:rPr>
          <w:rFonts w:ascii="仿宋_GB2312" w:eastAsia="仿宋_GB2312" w:hAnsi="仿宋_GB2312" w:cs="仿宋_GB2312" w:hint="eastAsia"/>
          <w:spacing w:val="-20"/>
          <w:kern w:val="2"/>
          <w:sz w:val="32"/>
          <w:szCs w:val="32"/>
        </w:rPr>
        <w:t>在共同财政违法行为中起次要作用或者辅助作用的；</w:t>
      </w:r>
    </w:p>
    <w:p w:rsidR="00ED4190" w:rsidRDefault="00ED4190" w:rsidP="000D2B5A">
      <w:pPr>
        <w:pStyle w:val="a8"/>
        <w:spacing w:before="0" w:beforeAutospacing="0" w:after="0" w:afterAutospacing="0" w:line="580" w:lineRule="exact"/>
        <w:ind w:firstLineChars="200" w:firstLine="640"/>
        <w:rPr>
          <w:rFonts w:ascii="仿宋_GB2312" w:eastAsia="仿宋_GB2312" w:hAnsi="仿宋_GB2312" w:cs="仿宋_GB2312" w:hint="eastAsia"/>
          <w:kern w:val="2"/>
          <w:sz w:val="32"/>
          <w:szCs w:val="32"/>
        </w:rPr>
        <w:pPrChange w:id="85" w:author="文印室:文印室套红" w:date="2023-09-20T14:37:00Z">
          <w:pPr>
            <w:pStyle w:val="a8"/>
            <w:spacing w:before="0" w:beforeAutospacing="0" w:after="0" w:afterAutospacing="0" w:line="580" w:lineRule="exact"/>
            <w:ind w:firstLineChars="200" w:firstLine="640"/>
          </w:pPr>
        </w:pPrChange>
      </w:pPr>
      <w:r>
        <w:rPr>
          <w:rFonts w:ascii="仿宋_GB2312" w:eastAsia="仿宋_GB2312" w:hAnsi="仿宋_GB2312" w:cs="仿宋_GB2312" w:hint="eastAsia"/>
          <w:kern w:val="2"/>
          <w:sz w:val="32"/>
          <w:szCs w:val="32"/>
        </w:rPr>
        <w:t>（五）主动投案，积极配合调查，如实供述违法事实的；</w:t>
      </w:r>
    </w:p>
    <w:p w:rsidR="00ED4190" w:rsidRDefault="00ED4190" w:rsidP="000D2B5A">
      <w:pPr>
        <w:spacing w:line="580" w:lineRule="exact"/>
        <w:ind w:firstLineChars="200" w:firstLine="640"/>
        <w:rPr>
          <w:rFonts w:ascii="仿宋_GB2312" w:eastAsia="仿宋_GB2312" w:hAnsi="仿宋_GB2312" w:cs="仿宋_GB2312" w:hint="eastAsia"/>
          <w:b/>
          <w:bCs/>
          <w:sz w:val="32"/>
          <w:szCs w:val="32"/>
        </w:rPr>
        <w:pPrChange w:id="86"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（六）其他依法可以从轻或者减轻行政处罚的。</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87"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88" w:author="文印室:文印室套红" w:date="2023-09-20T14:37:00Z">
            <w:rPr>
              <w:rFonts w:ascii="黑体" w:eastAsia="黑体" w:hAnsi="黑体" w:cs="CESI楷体-GB2312" w:hint="eastAsia"/>
              <w:bCs/>
              <w:sz w:val="32"/>
              <w:szCs w:val="32"/>
            </w:rPr>
          </w:rPrChange>
        </w:rPr>
        <w:t>第十五条</w:t>
      </w:r>
      <w:r>
        <w:rPr>
          <w:rFonts w:ascii="仿宋_GB2312" w:eastAsia="仿宋_GB2312" w:hAnsi="仿宋_GB2312" w:cs="仿宋_GB2312" w:hint="eastAsia"/>
          <w:sz w:val="32"/>
          <w:szCs w:val="32"/>
        </w:rPr>
        <w:t xml:space="preserve">  从重处罚，是指在法定的处罚种类或处罚幅度内，对当事人在可能的处罚种类内选择较重的处罚种类，或者在</w:t>
      </w:r>
      <w:r>
        <w:rPr>
          <w:rFonts w:ascii="仿宋_GB2312" w:eastAsia="仿宋_GB2312" w:hAnsi="仿宋_GB2312" w:cs="仿宋_GB2312" w:hint="eastAsia"/>
          <w:sz w:val="32"/>
          <w:szCs w:val="32"/>
        </w:rPr>
        <w:lastRenderedPageBreak/>
        <w:t>处罚幅度内选择从重处罚适用。不得超过法定处罚种类或处罚幅度适用行政处罚。</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89"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行为人有下列情形之一的，应当从重处罚：</w:t>
      </w:r>
    </w:p>
    <w:p w:rsidR="00ED4190" w:rsidRDefault="00ED4190" w:rsidP="000D2B5A">
      <w:pPr>
        <w:numPr>
          <w:ilvl w:val="0"/>
          <w:numId w:val="2"/>
        </w:numPr>
        <w:spacing w:line="580" w:lineRule="exact"/>
        <w:ind w:firstLineChars="200" w:firstLine="640"/>
        <w:rPr>
          <w:rFonts w:ascii="仿宋_GB2312" w:eastAsia="仿宋_GB2312" w:hAnsi="仿宋_GB2312" w:cs="仿宋_GB2312" w:hint="eastAsia"/>
          <w:sz w:val="32"/>
          <w:szCs w:val="32"/>
        </w:rPr>
        <w:pPrChange w:id="90" w:author="文印室:文印室套红" w:date="2023-09-20T14:37:00Z">
          <w:pPr>
            <w:numPr>
              <w:numId w:val="2"/>
            </w:numPr>
            <w:spacing w:line="580" w:lineRule="exact"/>
            <w:ind w:firstLineChars="200" w:firstLine="640"/>
          </w:pPr>
        </w:pPrChange>
      </w:pPr>
      <w:r>
        <w:rPr>
          <w:rFonts w:ascii="仿宋_GB2312" w:eastAsia="仿宋_GB2312" w:hAnsi="仿宋_GB2312" w:cs="仿宋_GB2312" w:hint="eastAsia"/>
          <w:sz w:val="32"/>
          <w:szCs w:val="32"/>
        </w:rPr>
        <w:t>涉案数额或违法所得数额较大，造成严重后果的；</w:t>
      </w:r>
    </w:p>
    <w:p w:rsidR="00ED4190" w:rsidRDefault="00ED4190" w:rsidP="000D2B5A">
      <w:pPr>
        <w:numPr>
          <w:ilvl w:val="0"/>
          <w:numId w:val="2"/>
        </w:numPr>
        <w:spacing w:line="580" w:lineRule="exact"/>
        <w:ind w:firstLineChars="200" w:firstLine="640"/>
        <w:rPr>
          <w:rFonts w:ascii="仿宋_GB2312" w:eastAsia="仿宋_GB2312" w:hAnsi="仿宋_GB2312" w:cs="仿宋_GB2312" w:hint="eastAsia"/>
          <w:sz w:val="32"/>
          <w:szCs w:val="32"/>
        </w:rPr>
        <w:pPrChange w:id="91" w:author="文印室:文印室套红" w:date="2023-09-20T14:37:00Z">
          <w:pPr>
            <w:numPr>
              <w:numId w:val="2"/>
            </w:numPr>
            <w:spacing w:line="580" w:lineRule="exact"/>
            <w:ind w:firstLineChars="200" w:firstLine="640"/>
          </w:pPr>
        </w:pPrChange>
      </w:pPr>
      <w:r>
        <w:rPr>
          <w:rFonts w:ascii="仿宋_GB2312" w:eastAsia="仿宋_GB2312" w:hAnsi="仿宋_GB2312" w:cs="仿宋_GB2312" w:hint="eastAsia"/>
          <w:sz w:val="32"/>
          <w:szCs w:val="32"/>
        </w:rPr>
        <w:t>在财政部门对违法行为进行调查取证时，拒绝、拖延提供有关资料，故意隐瞒事实，作虚假陈述的；</w:t>
      </w:r>
    </w:p>
    <w:p w:rsidR="00ED4190" w:rsidRDefault="00ED4190" w:rsidP="000D2B5A">
      <w:pPr>
        <w:numPr>
          <w:ilvl w:val="0"/>
          <w:numId w:val="2"/>
        </w:numPr>
        <w:spacing w:line="580" w:lineRule="exact"/>
        <w:ind w:firstLineChars="200" w:firstLine="640"/>
        <w:rPr>
          <w:rFonts w:ascii="仿宋_GB2312" w:eastAsia="仿宋_GB2312" w:hAnsi="仿宋_GB2312" w:cs="仿宋_GB2312" w:hint="eastAsia"/>
          <w:sz w:val="32"/>
          <w:szCs w:val="32"/>
        </w:rPr>
        <w:pPrChange w:id="92" w:author="文印室:文印室套红" w:date="2023-09-20T14:37:00Z">
          <w:pPr>
            <w:numPr>
              <w:numId w:val="2"/>
            </w:numPr>
            <w:spacing w:line="580" w:lineRule="exact"/>
            <w:ind w:firstLineChars="200" w:firstLine="640"/>
          </w:pPr>
        </w:pPrChange>
      </w:pPr>
      <w:r>
        <w:rPr>
          <w:rFonts w:ascii="仿宋_GB2312" w:eastAsia="仿宋_GB2312" w:hAnsi="仿宋_GB2312" w:cs="仿宋_GB2312" w:hint="eastAsia"/>
          <w:sz w:val="32"/>
          <w:szCs w:val="32"/>
        </w:rPr>
        <w:t>伪造、变造、隐匿、销毁证据的；</w:t>
      </w:r>
    </w:p>
    <w:p w:rsidR="00ED4190" w:rsidRDefault="00ED4190" w:rsidP="000D2B5A">
      <w:pPr>
        <w:numPr>
          <w:ilvl w:val="0"/>
          <w:numId w:val="2"/>
        </w:numPr>
        <w:spacing w:line="580" w:lineRule="exact"/>
        <w:ind w:firstLineChars="200" w:firstLine="640"/>
        <w:rPr>
          <w:rFonts w:ascii="仿宋_GB2312" w:eastAsia="仿宋_GB2312" w:hAnsi="仿宋_GB2312" w:cs="仿宋_GB2312" w:hint="eastAsia"/>
          <w:sz w:val="32"/>
          <w:szCs w:val="32"/>
        </w:rPr>
        <w:pPrChange w:id="93" w:author="文印室:文印室套红" w:date="2023-09-20T14:37:00Z">
          <w:pPr>
            <w:numPr>
              <w:numId w:val="2"/>
            </w:numPr>
            <w:spacing w:line="580" w:lineRule="exact"/>
            <w:ind w:firstLineChars="200" w:firstLine="640"/>
          </w:pPr>
        </w:pPrChange>
      </w:pPr>
      <w:r>
        <w:rPr>
          <w:rFonts w:ascii="仿宋_GB2312" w:eastAsia="仿宋_GB2312" w:hAnsi="仿宋_GB2312" w:cs="仿宋_GB2312" w:hint="eastAsia"/>
          <w:sz w:val="32"/>
          <w:szCs w:val="32"/>
        </w:rPr>
        <w:t>胁迫、教唆他人实施违法行为的；</w:t>
      </w:r>
    </w:p>
    <w:p w:rsidR="00ED4190" w:rsidRDefault="00ED4190" w:rsidP="000D2B5A">
      <w:pPr>
        <w:numPr>
          <w:ilvl w:val="0"/>
          <w:numId w:val="2"/>
        </w:numPr>
        <w:spacing w:line="580" w:lineRule="exact"/>
        <w:ind w:firstLineChars="200" w:firstLine="640"/>
        <w:rPr>
          <w:rFonts w:ascii="仿宋_GB2312" w:eastAsia="仿宋_GB2312" w:hAnsi="仿宋_GB2312" w:cs="仿宋_GB2312" w:hint="eastAsia"/>
          <w:sz w:val="32"/>
          <w:szCs w:val="32"/>
        </w:rPr>
        <w:pPrChange w:id="94" w:author="文印室:文印室套红" w:date="2023-09-20T14:37:00Z">
          <w:pPr>
            <w:numPr>
              <w:numId w:val="2"/>
            </w:numPr>
            <w:spacing w:line="580" w:lineRule="exact"/>
            <w:ind w:firstLineChars="200" w:firstLine="640"/>
          </w:pPr>
        </w:pPrChange>
      </w:pPr>
      <w:r>
        <w:rPr>
          <w:rFonts w:ascii="仿宋_GB2312" w:eastAsia="仿宋_GB2312" w:hAnsi="仿宋_GB2312" w:cs="仿宋_GB2312" w:hint="eastAsia"/>
          <w:sz w:val="32"/>
          <w:szCs w:val="32"/>
        </w:rPr>
        <w:t>对举报、投诉人、证人或执法人员实施打击报复，被查证属实的；</w:t>
      </w:r>
    </w:p>
    <w:p w:rsidR="00ED4190" w:rsidRDefault="00ED4190" w:rsidP="000D2B5A">
      <w:pPr>
        <w:numPr>
          <w:ilvl w:val="0"/>
          <w:numId w:val="2"/>
        </w:numPr>
        <w:spacing w:line="580" w:lineRule="exact"/>
        <w:ind w:firstLineChars="200" w:firstLine="640"/>
        <w:rPr>
          <w:rFonts w:ascii="仿宋_GB2312" w:eastAsia="仿宋_GB2312" w:hAnsi="仿宋_GB2312" w:cs="仿宋_GB2312" w:hint="eastAsia"/>
          <w:sz w:val="32"/>
          <w:szCs w:val="32"/>
        </w:rPr>
        <w:pPrChange w:id="95" w:author="文印室:文印室套红" w:date="2023-09-20T14:37:00Z">
          <w:pPr>
            <w:numPr>
              <w:numId w:val="2"/>
            </w:numPr>
            <w:spacing w:line="580" w:lineRule="exact"/>
            <w:ind w:firstLineChars="200" w:firstLine="640"/>
          </w:pPr>
        </w:pPrChange>
      </w:pPr>
      <w:r>
        <w:rPr>
          <w:rFonts w:ascii="仿宋_GB2312" w:eastAsia="仿宋_GB2312" w:hAnsi="仿宋_GB2312" w:cs="仿宋_GB2312" w:hint="eastAsia"/>
          <w:sz w:val="32"/>
          <w:szCs w:val="32"/>
        </w:rPr>
        <w:t>财政违法行为构成犯罪但免于刑事处罚的；</w:t>
      </w:r>
    </w:p>
    <w:p w:rsidR="00ED4190" w:rsidRDefault="00ED4190" w:rsidP="000D2B5A">
      <w:pPr>
        <w:numPr>
          <w:ilvl w:val="0"/>
          <w:numId w:val="2"/>
        </w:numPr>
        <w:spacing w:line="580" w:lineRule="exact"/>
        <w:ind w:firstLineChars="200" w:firstLine="640"/>
        <w:rPr>
          <w:rFonts w:ascii="仿宋_GB2312" w:eastAsia="仿宋_GB2312" w:hAnsi="仿宋_GB2312" w:cs="仿宋_GB2312" w:hint="eastAsia"/>
          <w:sz w:val="32"/>
          <w:szCs w:val="32"/>
        </w:rPr>
        <w:pPrChange w:id="96" w:author="文印室:文印室套红" w:date="2023-09-20T14:37:00Z">
          <w:pPr>
            <w:numPr>
              <w:numId w:val="2"/>
            </w:numPr>
            <w:spacing w:line="580" w:lineRule="exact"/>
            <w:ind w:firstLineChars="200" w:firstLine="640"/>
          </w:pPr>
        </w:pPrChange>
      </w:pPr>
      <w:r>
        <w:rPr>
          <w:rFonts w:ascii="仿宋_GB2312" w:eastAsia="仿宋_GB2312" w:hAnsi="仿宋_GB2312" w:cs="仿宋_GB2312" w:hint="eastAsia"/>
          <w:sz w:val="32"/>
          <w:szCs w:val="32"/>
        </w:rPr>
        <w:t>其他依法应当从重处罚的情形。</w:t>
      </w:r>
    </w:p>
    <w:p w:rsidR="00ED4190" w:rsidRDefault="00ED4190" w:rsidP="000D2B5A">
      <w:pPr>
        <w:spacing w:line="580" w:lineRule="exact"/>
        <w:ind w:firstLineChars="200" w:firstLine="560"/>
        <w:rPr>
          <w:rFonts w:ascii="仿宋_GB2312" w:eastAsia="仿宋_GB2312" w:hAnsi="仿宋_GB2312" w:cs="仿宋_GB2312" w:hint="eastAsia"/>
          <w:spacing w:val="-20"/>
          <w:sz w:val="32"/>
          <w:szCs w:val="32"/>
        </w:rPr>
        <w:pPrChange w:id="97" w:author="文印室:文印室套红" w:date="2023-09-20T14:37:00Z">
          <w:pPr>
            <w:spacing w:line="580" w:lineRule="exact"/>
            <w:ind w:firstLineChars="200" w:firstLine="560"/>
          </w:pPr>
        </w:pPrChange>
      </w:pPr>
      <w:r>
        <w:rPr>
          <w:rFonts w:ascii="仿宋_GB2312" w:eastAsia="仿宋_GB2312" w:hAnsi="仿宋_GB2312" w:cs="仿宋_GB2312" w:hint="eastAsia"/>
          <w:spacing w:val="-20"/>
          <w:sz w:val="32"/>
          <w:szCs w:val="32"/>
        </w:rPr>
        <w:t>财政部门不得因当事人行使陈述、申辩等正当权利而加重处罚。</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98"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行为人有下列情形之一的，可以从重处罚：</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99"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（一）不听劝阻，继续实施财政违法行为的；    </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100"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（二）财政违法行为造成的影响恶劣的；    </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101"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 xml:space="preserve">（三）其他依法可以从重处罚的。 </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102" w:author="文印室:文印室套红" w:date="2023-09-20T14:37:00Z">
          <w:pPr>
            <w:spacing w:line="580" w:lineRule="exact"/>
            <w:ind w:firstLineChars="200" w:firstLine="640"/>
          </w:pPr>
        </w:pPrChange>
      </w:pPr>
    </w:p>
    <w:p w:rsidR="00ED4190" w:rsidRDefault="00ED4190" w:rsidP="000D2B5A">
      <w:pPr>
        <w:spacing w:line="580" w:lineRule="exact"/>
        <w:jc w:val="center"/>
        <w:rPr>
          <w:rFonts w:ascii="黑体" w:eastAsia="黑体" w:hAnsi="黑体" w:cs="黑体" w:hint="eastAsia"/>
          <w:sz w:val="32"/>
          <w:szCs w:val="32"/>
        </w:rPr>
        <w:pPrChange w:id="103" w:author="文印室:文印室套红" w:date="2023-09-20T14:37:00Z">
          <w:pPr>
            <w:spacing w:line="580" w:lineRule="exact"/>
            <w:jc w:val="center"/>
          </w:pPr>
        </w:pPrChange>
      </w:pPr>
      <w:r>
        <w:rPr>
          <w:rFonts w:ascii="黑体" w:eastAsia="黑体" w:hAnsi="黑体" w:cs="黑体" w:hint="eastAsia"/>
          <w:sz w:val="32"/>
          <w:szCs w:val="32"/>
        </w:rPr>
        <w:t>第四章  合法性审核</w:t>
      </w:r>
    </w:p>
    <w:p w:rsidR="00ED4190" w:rsidRDefault="00ED4190" w:rsidP="000D2B5A">
      <w:pPr>
        <w:spacing w:line="580" w:lineRule="exact"/>
        <w:jc w:val="center"/>
        <w:rPr>
          <w:rFonts w:ascii="黑体" w:eastAsia="黑体" w:hAnsi="黑体" w:cs="黑体" w:hint="eastAsia"/>
          <w:sz w:val="32"/>
          <w:szCs w:val="32"/>
        </w:rPr>
        <w:pPrChange w:id="104" w:author="文印室:文印室套红" w:date="2023-09-20T14:37:00Z">
          <w:pPr>
            <w:spacing w:line="580" w:lineRule="exact"/>
            <w:jc w:val="center"/>
          </w:pPr>
        </w:pPrChange>
      </w:pP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105"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106" w:author="文印室:文印室套红" w:date="2023-09-20T14:37:00Z">
            <w:rPr>
              <w:rFonts w:ascii="黑体" w:eastAsia="黑体" w:hAnsi="黑体" w:cs="CESI楷体-GB2312" w:hint="eastAsia"/>
              <w:bCs/>
              <w:sz w:val="32"/>
              <w:szCs w:val="32"/>
            </w:rPr>
          </w:rPrChange>
        </w:rPr>
        <w:t>第十六条</w:t>
      </w:r>
      <w:r>
        <w:rPr>
          <w:rFonts w:ascii="仿宋_GB2312" w:eastAsia="仿宋_GB2312" w:hAnsi="仿宋_GB2312" w:cs="仿宋_GB2312" w:hint="eastAsia"/>
          <w:sz w:val="32"/>
          <w:szCs w:val="32"/>
        </w:rPr>
        <w:t xml:space="preserve">  案件承办机构对涉及裁量权的行政处罚，除依法当场处罚外，应当将下列材料提交本部门法制机构进行合法性审</w:t>
      </w:r>
      <w:r>
        <w:rPr>
          <w:rFonts w:ascii="仿宋_GB2312" w:eastAsia="仿宋_GB2312" w:hAnsi="仿宋_GB2312" w:cs="仿宋_GB2312" w:hint="eastAsia"/>
          <w:sz w:val="32"/>
          <w:szCs w:val="32"/>
        </w:rPr>
        <w:lastRenderedPageBreak/>
        <w:t>查，并对提交审查材料的完整性、真实性、合法性负责：</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107"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（一）完整的行政处罚卷宗材料；</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108"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（二）承办机构的办理建议及理由、依据；</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109"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（三）拟不予处罚、减轻处罚、从轻处罚、从重处罚的，应当书面说明理由并附上相应的证据材料；</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110"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（四）其他需要提交的证据、证明材料。</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111"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112" w:author="文印室:文印室套红" w:date="2023-09-20T14:37:00Z">
            <w:rPr>
              <w:rFonts w:ascii="黑体" w:eastAsia="黑体" w:hAnsi="黑体" w:cs="CESI楷体-GB2312" w:hint="eastAsia"/>
              <w:bCs/>
              <w:sz w:val="32"/>
              <w:szCs w:val="32"/>
            </w:rPr>
          </w:rPrChange>
        </w:rPr>
        <w:t>第十七条</w:t>
      </w:r>
      <w:r>
        <w:rPr>
          <w:rFonts w:ascii="仿宋_GB2312" w:eastAsia="仿宋_GB2312" w:hAnsi="仿宋_GB2312" w:cs="仿宋_GB2312" w:hint="eastAsia"/>
          <w:sz w:val="32"/>
          <w:szCs w:val="32"/>
        </w:rPr>
        <w:t xml:space="preserve">  财政部门法制机构对行政处罚决定的合法性审查以书面审查为主，重点审查以下内容：</w:t>
      </w:r>
    </w:p>
    <w:p w:rsidR="00ED4190" w:rsidRDefault="00ED4190" w:rsidP="000D2B5A">
      <w:pPr>
        <w:numPr>
          <w:ilvl w:val="0"/>
          <w:numId w:val="3"/>
        </w:numPr>
        <w:spacing w:line="580" w:lineRule="exact"/>
        <w:ind w:firstLineChars="200" w:firstLine="640"/>
        <w:rPr>
          <w:rFonts w:ascii="仿宋_GB2312" w:eastAsia="仿宋_GB2312" w:hAnsi="仿宋_GB2312" w:cs="仿宋_GB2312" w:hint="eastAsia"/>
          <w:sz w:val="32"/>
          <w:szCs w:val="32"/>
        </w:rPr>
        <w:pPrChange w:id="113" w:author="文印室:文印室套红" w:date="2023-09-20T14:37:00Z">
          <w:pPr>
            <w:numPr>
              <w:numId w:val="3"/>
            </w:numPr>
            <w:spacing w:line="580" w:lineRule="exact"/>
            <w:ind w:firstLineChars="200" w:firstLine="640"/>
          </w:pPr>
        </w:pPrChange>
      </w:pPr>
      <w:r>
        <w:rPr>
          <w:rFonts w:ascii="仿宋_GB2312" w:eastAsia="仿宋_GB2312" w:hAnsi="仿宋_GB2312" w:cs="仿宋_GB2312" w:hint="eastAsia"/>
          <w:sz w:val="32"/>
          <w:szCs w:val="32"/>
        </w:rPr>
        <w:t>提交审查的材料是否完整；</w:t>
      </w:r>
    </w:p>
    <w:p w:rsidR="00ED4190" w:rsidRDefault="00ED4190" w:rsidP="000D2B5A">
      <w:pPr>
        <w:numPr>
          <w:ilvl w:val="0"/>
          <w:numId w:val="3"/>
        </w:numPr>
        <w:spacing w:line="580" w:lineRule="exact"/>
        <w:ind w:firstLineChars="200" w:firstLine="640"/>
        <w:rPr>
          <w:rFonts w:ascii="仿宋_GB2312" w:eastAsia="仿宋_GB2312" w:hAnsi="仿宋_GB2312" w:cs="仿宋_GB2312" w:hint="eastAsia"/>
          <w:spacing w:val="-20"/>
          <w:sz w:val="32"/>
          <w:szCs w:val="32"/>
        </w:rPr>
        <w:pPrChange w:id="114" w:author="文印室:文印室套红" w:date="2023-09-20T14:37:00Z">
          <w:pPr>
            <w:numPr>
              <w:numId w:val="3"/>
            </w:numPr>
            <w:spacing w:line="580" w:lineRule="exact"/>
            <w:ind w:firstLineChars="200" w:firstLine="640"/>
          </w:pPr>
        </w:pPrChange>
      </w:pPr>
      <w:r>
        <w:rPr>
          <w:rFonts w:ascii="仿宋_GB2312" w:eastAsia="仿宋_GB2312" w:hAnsi="仿宋_GB2312" w:cs="仿宋_GB2312" w:hint="eastAsia"/>
          <w:sz w:val="32"/>
          <w:szCs w:val="32"/>
        </w:rPr>
        <w:t>执</w:t>
      </w:r>
      <w:r>
        <w:rPr>
          <w:rFonts w:ascii="仿宋_GB2312" w:eastAsia="仿宋_GB2312" w:hAnsi="仿宋_GB2312" w:cs="仿宋_GB2312" w:hint="eastAsia"/>
          <w:spacing w:val="-20"/>
          <w:sz w:val="32"/>
          <w:szCs w:val="32"/>
        </w:rPr>
        <w:t>法主体和权限是否合法，执法人员是否具备执法资格；</w:t>
      </w:r>
    </w:p>
    <w:p w:rsidR="00ED4190" w:rsidRDefault="00ED4190" w:rsidP="000D2B5A">
      <w:pPr>
        <w:numPr>
          <w:ilvl w:val="0"/>
          <w:numId w:val="3"/>
        </w:numPr>
        <w:spacing w:line="580" w:lineRule="exact"/>
        <w:ind w:firstLineChars="200" w:firstLine="640"/>
        <w:rPr>
          <w:rFonts w:ascii="仿宋_GB2312" w:eastAsia="仿宋_GB2312" w:hAnsi="仿宋_GB2312" w:cs="仿宋_GB2312" w:hint="eastAsia"/>
          <w:sz w:val="32"/>
          <w:szCs w:val="32"/>
        </w:rPr>
        <w:pPrChange w:id="115" w:author="文印室:文印室套红" w:date="2023-09-20T14:37:00Z">
          <w:pPr>
            <w:numPr>
              <w:numId w:val="3"/>
            </w:numPr>
            <w:spacing w:line="580" w:lineRule="exact"/>
            <w:ind w:firstLineChars="200" w:firstLine="640"/>
          </w:pPr>
        </w:pPrChange>
      </w:pPr>
      <w:r>
        <w:rPr>
          <w:rFonts w:ascii="仿宋_GB2312" w:eastAsia="仿宋_GB2312" w:hAnsi="仿宋_GB2312" w:cs="仿宋_GB2312" w:hint="eastAsia"/>
          <w:sz w:val="32"/>
          <w:szCs w:val="32"/>
        </w:rPr>
        <w:t>执法程序是否合法；</w:t>
      </w:r>
    </w:p>
    <w:p w:rsidR="00ED4190" w:rsidRDefault="00ED4190" w:rsidP="000D2B5A">
      <w:pPr>
        <w:numPr>
          <w:ilvl w:val="0"/>
          <w:numId w:val="3"/>
        </w:numPr>
        <w:spacing w:line="580" w:lineRule="exact"/>
        <w:ind w:firstLineChars="200" w:firstLine="640"/>
        <w:rPr>
          <w:rFonts w:ascii="仿宋_GB2312" w:eastAsia="仿宋_GB2312" w:hAnsi="仿宋_GB2312" w:cs="仿宋_GB2312" w:hint="eastAsia"/>
          <w:sz w:val="32"/>
          <w:szCs w:val="32"/>
        </w:rPr>
        <w:pPrChange w:id="116" w:author="文印室:文印室套红" w:date="2023-09-20T14:37:00Z">
          <w:pPr>
            <w:numPr>
              <w:numId w:val="3"/>
            </w:numPr>
            <w:spacing w:line="580" w:lineRule="exact"/>
            <w:ind w:firstLineChars="200" w:firstLine="640"/>
          </w:pPr>
        </w:pPrChange>
      </w:pPr>
      <w:r>
        <w:rPr>
          <w:rFonts w:ascii="仿宋_GB2312" w:eastAsia="仿宋_GB2312" w:hAnsi="仿宋_GB2312" w:cs="仿宋_GB2312" w:hint="eastAsia"/>
          <w:sz w:val="32"/>
          <w:szCs w:val="32"/>
        </w:rPr>
        <w:t>执法对象是否认定准确，相关事实是否清楚，证据是否充分、确凿；</w:t>
      </w:r>
    </w:p>
    <w:p w:rsidR="00ED4190" w:rsidRDefault="00ED4190" w:rsidP="000D2B5A">
      <w:pPr>
        <w:numPr>
          <w:ilvl w:val="0"/>
          <w:numId w:val="3"/>
        </w:numPr>
        <w:spacing w:line="580" w:lineRule="exact"/>
        <w:ind w:firstLineChars="200" w:firstLine="640"/>
        <w:rPr>
          <w:rFonts w:ascii="仿宋_GB2312" w:eastAsia="仿宋_GB2312" w:hAnsi="仿宋_GB2312" w:cs="仿宋_GB2312" w:hint="eastAsia"/>
          <w:sz w:val="32"/>
          <w:szCs w:val="32"/>
        </w:rPr>
        <w:pPrChange w:id="117" w:author="文印室:文印室套红" w:date="2023-09-20T14:37:00Z">
          <w:pPr>
            <w:numPr>
              <w:numId w:val="3"/>
            </w:numPr>
            <w:spacing w:line="580" w:lineRule="exact"/>
            <w:ind w:firstLineChars="200" w:firstLine="640"/>
          </w:pPr>
        </w:pPrChange>
      </w:pPr>
      <w:r>
        <w:rPr>
          <w:rFonts w:ascii="仿宋_GB2312" w:eastAsia="仿宋_GB2312" w:hAnsi="仿宋_GB2312" w:cs="仿宋_GB2312" w:hint="eastAsia"/>
          <w:sz w:val="32"/>
          <w:szCs w:val="32"/>
        </w:rPr>
        <w:t>适用法律、法规、规章是否准确，裁量是否符合比例原则；</w:t>
      </w:r>
    </w:p>
    <w:p w:rsidR="00ED4190" w:rsidRDefault="00ED4190" w:rsidP="000D2B5A">
      <w:pPr>
        <w:numPr>
          <w:ilvl w:val="0"/>
          <w:numId w:val="3"/>
        </w:numPr>
        <w:spacing w:line="580" w:lineRule="exact"/>
        <w:ind w:firstLineChars="200" w:firstLine="640"/>
        <w:rPr>
          <w:rFonts w:ascii="仿宋_GB2312" w:eastAsia="仿宋_GB2312" w:hAnsi="仿宋_GB2312" w:cs="仿宋_GB2312" w:hint="eastAsia"/>
          <w:sz w:val="32"/>
          <w:szCs w:val="32"/>
        </w:rPr>
        <w:pPrChange w:id="118" w:author="文印室:文印室套红" w:date="2023-09-20T14:37:00Z">
          <w:pPr>
            <w:numPr>
              <w:numId w:val="3"/>
            </w:numPr>
            <w:spacing w:line="580" w:lineRule="exact"/>
            <w:ind w:firstLineChars="200" w:firstLine="640"/>
          </w:pPr>
        </w:pPrChange>
      </w:pPr>
      <w:r>
        <w:rPr>
          <w:rFonts w:ascii="仿宋_GB2312" w:eastAsia="仿宋_GB2312" w:hAnsi="仿宋_GB2312" w:cs="仿宋_GB2312" w:hint="eastAsia"/>
          <w:sz w:val="32"/>
          <w:szCs w:val="32"/>
        </w:rPr>
        <w:t>行政处罚文书是否完备、文书制作是否规范；</w:t>
      </w:r>
    </w:p>
    <w:p w:rsidR="00ED4190" w:rsidRDefault="00ED4190" w:rsidP="000D2B5A">
      <w:pPr>
        <w:numPr>
          <w:ilvl w:val="0"/>
          <w:numId w:val="3"/>
        </w:numPr>
        <w:spacing w:line="580" w:lineRule="exact"/>
        <w:ind w:firstLineChars="200" w:firstLine="640"/>
        <w:rPr>
          <w:rFonts w:ascii="仿宋_GB2312" w:eastAsia="仿宋_GB2312" w:hAnsi="仿宋_GB2312" w:cs="仿宋_GB2312" w:hint="eastAsia"/>
          <w:sz w:val="32"/>
          <w:szCs w:val="32"/>
        </w:rPr>
        <w:pPrChange w:id="119" w:author="文印室:文印室套红" w:date="2023-09-20T14:37:00Z">
          <w:pPr>
            <w:numPr>
              <w:numId w:val="3"/>
            </w:numPr>
            <w:spacing w:line="580" w:lineRule="exact"/>
            <w:ind w:firstLineChars="200" w:firstLine="640"/>
          </w:pPr>
        </w:pPrChange>
      </w:pPr>
      <w:r>
        <w:rPr>
          <w:rFonts w:ascii="仿宋_GB2312" w:eastAsia="仿宋_GB2312" w:hAnsi="仿宋_GB2312" w:cs="仿宋_GB2312" w:hint="eastAsia"/>
          <w:sz w:val="32"/>
          <w:szCs w:val="32"/>
        </w:rPr>
        <w:t>其他应当审查的内容。</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120"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情况复杂的，法制机构可以对承办人员和相关当事人进行询问，也可以组织座谈、论证。</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121"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122" w:author="文印室:文印室套红" w:date="2023-09-20T14:37:00Z">
            <w:rPr>
              <w:rFonts w:ascii="黑体" w:eastAsia="黑体" w:hAnsi="黑体" w:cs="CESI楷体-GB2312" w:hint="eastAsia"/>
              <w:bCs/>
              <w:sz w:val="32"/>
              <w:szCs w:val="32"/>
            </w:rPr>
          </w:rPrChange>
        </w:rPr>
        <w:t>第十八条</w:t>
      </w:r>
      <w:r>
        <w:rPr>
          <w:rFonts w:ascii="仿宋_GB2312" w:eastAsia="仿宋_GB2312" w:hAnsi="仿宋_GB2312" w:cs="仿宋_GB2312" w:hint="eastAsia"/>
          <w:sz w:val="32"/>
          <w:szCs w:val="32"/>
        </w:rPr>
        <w:t xml:space="preserve">  财政部门法制机构应当根据不同情况，提出相应的审查意见或建议：</w:t>
      </w:r>
    </w:p>
    <w:p w:rsidR="00ED4190" w:rsidRDefault="00ED4190" w:rsidP="000D2B5A">
      <w:pPr>
        <w:numPr>
          <w:ilvl w:val="0"/>
          <w:numId w:val="4"/>
        </w:numPr>
        <w:spacing w:line="580" w:lineRule="exact"/>
        <w:ind w:firstLineChars="200" w:firstLine="640"/>
        <w:rPr>
          <w:rFonts w:ascii="仿宋_GB2312" w:eastAsia="仿宋_GB2312" w:hAnsi="仿宋_GB2312" w:cs="仿宋_GB2312" w:hint="eastAsia"/>
          <w:sz w:val="32"/>
          <w:szCs w:val="32"/>
        </w:rPr>
        <w:pPrChange w:id="123" w:author="文印室:文印室套红" w:date="2023-09-20T14:37:00Z">
          <w:pPr>
            <w:numPr>
              <w:numId w:val="4"/>
            </w:numPr>
            <w:spacing w:line="580" w:lineRule="exact"/>
            <w:ind w:firstLineChars="200" w:firstLine="640"/>
          </w:pPr>
        </w:pPrChange>
      </w:pPr>
      <w:r>
        <w:rPr>
          <w:rFonts w:ascii="仿宋_GB2312" w:eastAsia="仿宋_GB2312" w:hAnsi="仿宋_GB2312" w:cs="仿宋_GB2312" w:hint="eastAsia"/>
          <w:sz w:val="32"/>
          <w:szCs w:val="32"/>
        </w:rPr>
        <w:t>主要事实清楚、证据确凿、定性准确、程序合法的，</w:t>
      </w:r>
      <w:r>
        <w:rPr>
          <w:rFonts w:ascii="仿宋_GB2312" w:eastAsia="仿宋_GB2312" w:hAnsi="仿宋_GB2312" w:cs="仿宋_GB2312" w:hint="eastAsia"/>
          <w:sz w:val="32"/>
          <w:szCs w:val="32"/>
        </w:rPr>
        <w:lastRenderedPageBreak/>
        <w:t>提出同意的意见；</w:t>
      </w:r>
    </w:p>
    <w:p w:rsidR="00ED4190" w:rsidRDefault="00ED4190" w:rsidP="000D2B5A">
      <w:pPr>
        <w:numPr>
          <w:ilvl w:val="0"/>
          <w:numId w:val="4"/>
        </w:numPr>
        <w:spacing w:line="580" w:lineRule="exact"/>
        <w:ind w:firstLineChars="200" w:firstLine="640"/>
        <w:rPr>
          <w:rFonts w:ascii="仿宋_GB2312" w:eastAsia="仿宋_GB2312" w:hAnsi="仿宋_GB2312" w:cs="仿宋_GB2312" w:hint="eastAsia"/>
          <w:sz w:val="32"/>
          <w:szCs w:val="32"/>
        </w:rPr>
        <w:pPrChange w:id="124" w:author="文印室:文印室套红" w:date="2023-09-20T14:37:00Z">
          <w:pPr>
            <w:numPr>
              <w:numId w:val="4"/>
            </w:numPr>
            <w:spacing w:line="580" w:lineRule="exact"/>
            <w:ind w:firstLineChars="200" w:firstLine="640"/>
          </w:pPr>
        </w:pPrChange>
      </w:pPr>
      <w:r>
        <w:rPr>
          <w:rFonts w:ascii="仿宋_GB2312" w:eastAsia="仿宋_GB2312" w:hAnsi="仿宋_GB2312" w:cs="仿宋_GB2312" w:hint="eastAsia"/>
          <w:sz w:val="32"/>
          <w:szCs w:val="32"/>
        </w:rPr>
        <w:t>主要事实不清，证据不足的，提出继续调查或不应作出行政处罚决定的建议；</w:t>
      </w:r>
    </w:p>
    <w:p w:rsidR="00ED4190" w:rsidRDefault="00ED4190" w:rsidP="000D2B5A">
      <w:pPr>
        <w:numPr>
          <w:ilvl w:val="0"/>
          <w:numId w:val="4"/>
        </w:numPr>
        <w:spacing w:line="580" w:lineRule="exact"/>
        <w:ind w:firstLineChars="200" w:firstLine="640"/>
        <w:rPr>
          <w:rFonts w:ascii="仿宋_GB2312" w:eastAsia="仿宋_GB2312" w:hAnsi="仿宋_GB2312" w:cs="仿宋_GB2312" w:hint="eastAsia"/>
          <w:sz w:val="32"/>
          <w:szCs w:val="32"/>
        </w:rPr>
        <w:pPrChange w:id="125" w:author="文印室:文印室套红" w:date="2023-09-20T14:37:00Z">
          <w:pPr>
            <w:numPr>
              <w:numId w:val="4"/>
            </w:numPr>
            <w:spacing w:line="580" w:lineRule="exact"/>
            <w:ind w:firstLineChars="200" w:firstLine="640"/>
          </w:pPr>
        </w:pPrChange>
      </w:pPr>
      <w:r>
        <w:rPr>
          <w:rFonts w:ascii="仿宋_GB2312" w:eastAsia="仿宋_GB2312" w:hAnsi="仿宋_GB2312" w:cs="仿宋_GB2312" w:hint="eastAsia"/>
          <w:sz w:val="32"/>
          <w:szCs w:val="32"/>
        </w:rPr>
        <w:t>定性不准、适用法律错误和裁量不当的，提出变更的意见；</w:t>
      </w:r>
    </w:p>
    <w:p w:rsidR="00ED4190" w:rsidRDefault="00ED4190" w:rsidP="000D2B5A">
      <w:pPr>
        <w:numPr>
          <w:ilvl w:val="0"/>
          <w:numId w:val="4"/>
        </w:numPr>
        <w:spacing w:line="580" w:lineRule="exact"/>
        <w:ind w:firstLineChars="200" w:firstLine="640"/>
        <w:rPr>
          <w:rFonts w:ascii="仿宋_GB2312" w:eastAsia="仿宋_GB2312" w:hAnsi="仿宋_GB2312" w:cs="仿宋_GB2312" w:hint="eastAsia"/>
          <w:sz w:val="32"/>
          <w:szCs w:val="32"/>
        </w:rPr>
        <w:pPrChange w:id="126" w:author="文印室:文印室套红" w:date="2023-09-20T14:37:00Z">
          <w:pPr>
            <w:numPr>
              <w:numId w:val="4"/>
            </w:numPr>
            <w:spacing w:line="580" w:lineRule="exact"/>
            <w:ind w:firstLineChars="200" w:firstLine="640"/>
          </w:pPr>
        </w:pPrChange>
      </w:pPr>
      <w:r>
        <w:rPr>
          <w:rFonts w:ascii="仿宋_GB2312" w:eastAsia="仿宋_GB2312" w:hAnsi="仿宋_GB2312" w:cs="仿宋_GB2312" w:hint="eastAsia"/>
          <w:sz w:val="32"/>
          <w:szCs w:val="32"/>
        </w:rPr>
        <w:t>轻微程序瑕疵，不影响案件处理结果的，可以提出同意的意见，但应在审查意见中予以指正；</w:t>
      </w:r>
    </w:p>
    <w:p w:rsidR="00ED4190" w:rsidRDefault="00ED4190" w:rsidP="000D2B5A">
      <w:pPr>
        <w:numPr>
          <w:ilvl w:val="0"/>
          <w:numId w:val="4"/>
        </w:numPr>
        <w:spacing w:line="580" w:lineRule="exact"/>
        <w:ind w:firstLineChars="200" w:firstLine="560"/>
        <w:rPr>
          <w:rFonts w:ascii="仿宋_GB2312" w:eastAsia="仿宋_GB2312" w:hAnsi="仿宋_GB2312" w:cs="仿宋_GB2312" w:hint="eastAsia"/>
          <w:spacing w:val="-20"/>
          <w:sz w:val="32"/>
          <w:szCs w:val="32"/>
        </w:rPr>
        <w:pPrChange w:id="127" w:author="文印室:文印室套红" w:date="2023-09-20T14:37:00Z">
          <w:pPr>
            <w:numPr>
              <w:numId w:val="4"/>
            </w:numPr>
            <w:spacing w:line="580" w:lineRule="exact"/>
            <w:ind w:firstLineChars="200" w:firstLine="560"/>
          </w:pPr>
        </w:pPrChange>
      </w:pPr>
      <w:r>
        <w:rPr>
          <w:rFonts w:ascii="仿宋_GB2312" w:eastAsia="仿宋_GB2312" w:hAnsi="仿宋_GB2312" w:cs="仿宋_GB2312" w:hint="eastAsia"/>
          <w:spacing w:val="-20"/>
          <w:sz w:val="32"/>
          <w:szCs w:val="32"/>
        </w:rPr>
        <w:t>超出本机关管辖范围或涉嫌犯罪的，提出移送的意见。</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128" w:author="文印室:文印室套红" w:date="2023-09-20T14:37:00Z">
          <w:pPr>
            <w:spacing w:line="580" w:lineRule="exact"/>
            <w:ind w:firstLineChars="200" w:firstLine="640"/>
          </w:pPr>
        </w:pPrChange>
      </w:pPr>
      <w:r w:rsidRPr="00ED4190">
        <w:rPr>
          <w:rFonts w:ascii="楷体_GB2312" w:eastAsia="楷体_GB2312" w:hAnsi="黑体" w:cs="CESI楷体-GB2312" w:hint="eastAsia"/>
          <w:b/>
          <w:bCs/>
          <w:sz w:val="32"/>
          <w:szCs w:val="32"/>
          <w:rPrChange w:id="129" w:author="文印室:文印室套红" w:date="2023-09-20T14:37:00Z">
            <w:rPr>
              <w:rFonts w:ascii="黑体" w:eastAsia="黑体" w:hAnsi="黑体" w:cs="CESI楷体-GB2312" w:hint="eastAsia"/>
              <w:bCs/>
              <w:sz w:val="32"/>
              <w:szCs w:val="32"/>
            </w:rPr>
          </w:rPrChange>
        </w:rPr>
        <w:t>第十九条</w:t>
      </w:r>
      <w:r>
        <w:rPr>
          <w:rFonts w:ascii="仿宋_GB2312" w:eastAsia="仿宋_GB2312" w:hAnsi="仿宋_GB2312" w:cs="仿宋_GB2312" w:hint="eastAsia"/>
          <w:sz w:val="32"/>
          <w:szCs w:val="32"/>
        </w:rPr>
        <w:t xml:space="preserve">  有下列情形之一，在财政部门作出行政处罚的决定之前，应当由从事行政处罚决定法制审核的人员进行法制审核；未经法制审核或者审核未通过的，不得作出决定：</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130"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（一）涉及重大公共利益的；</w:t>
      </w:r>
    </w:p>
    <w:p w:rsidR="00ED4190" w:rsidRDefault="00ED4190" w:rsidP="000D2B5A">
      <w:pPr>
        <w:spacing w:line="580" w:lineRule="exact"/>
        <w:ind w:firstLineChars="200" w:firstLine="640"/>
        <w:rPr>
          <w:rFonts w:ascii="仿宋_GB2312" w:eastAsia="仿宋_GB2312" w:hAnsi="仿宋_GB2312" w:cs="仿宋_GB2312" w:hint="eastAsia"/>
          <w:spacing w:val="-20"/>
          <w:sz w:val="32"/>
          <w:szCs w:val="32"/>
        </w:rPr>
        <w:pPrChange w:id="131"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（二）</w:t>
      </w:r>
      <w:r>
        <w:rPr>
          <w:rFonts w:ascii="仿宋_GB2312" w:eastAsia="仿宋_GB2312" w:hAnsi="仿宋_GB2312" w:cs="仿宋_GB2312" w:hint="eastAsia"/>
          <w:spacing w:val="-20"/>
          <w:sz w:val="32"/>
          <w:szCs w:val="32"/>
        </w:rPr>
        <w:t>直接关系当事人或者第三人重大权益，经过听证程序的；</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132"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（三）案件情况疑难复杂、涉及多个法律关系的；</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133" w:author="文印室:文印室套红" w:date="2023-09-20T14:37:00Z">
          <w:pPr>
            <w:spacing w:line="580" w:lineRule="exact"/>
            <w:ind w:firstLineChars="200" w:firstLine="640"/>
          </w:pPr>
        </w:pPrChange>
      </w:pPr>
      <w:r>
        <w:rPr>
          <w:rFonts w:ascii="仿宋_GB2312" w:eastAsia="仿宋_GB2312" w:hAnsi="仿宋_GB2312" w:cs="仿宋_GB2312" w:hint="eastAsia"/>
          <w:sz w:val="32"/>
          <w:szCs w:val="32"/>
        </w:rPr>
        <w:t>（四）法律、法规规定应当进行法制审核的其他情形。</w:t>
      </w:r>
    </w:p>
    <w:p w:rsidR="00ED4190" w:rsidRDefault="00ED4190" w:rsidP="000D2B5A">
      <w:pPr>
        <w:spacing w:line="580" w:lineRule="exact"/>
        <w:ind w:firstLineChars="200" w:firstLine="643"/>
        <w:rPr>
          <w:rFonts w:ascii="仿宋_GB2312" w:eastAsia="仿宋_GB2312" w:hAnsi="仿宋_GB2312" w:cs="仿宋_GB2312" w:hint="eastAsia"/>
          <w:spacing w:val="-20"/>
          <w:sz w:val="32"/>
          <w:szCs w:val="32"/>
        </w:rPr>
        <w:pPrChange w:id="134" w:author="文印室:文印室套红" w:date="2023-09-20T14:37:00Z">
          <w:pPr>
            <w:spacing w:line="580" w:lineRule="exact"/>
            <w:ind w:firstLineChars="200" w:firstLine="640"/>
          </w:pPr>
        </w:pPrChange>
      </w:pPr>
      <w:r w:rsidRPr="000D2B5A">
        <w:rPr>
          <w:rFonts w:ascii="楷体_GB2312" w:eastAsia="楷体_GB2312" w:hAnsi="黑体" w:cs="CESI楷体-GB2312" w:hint="eastAsia"/>
          <w:b/>
          <w:bCs/>
          <w:sz w:val="32"/>
          <w:szCs w:val="32"/>
          <w:rPrChange w:id="135" w:author="文印室:文印室套红" w:date="2023-09-20T14:37:00Z">
            <w:rPr>
              <w:rFonts w:ascii="黑体" w:eastAsia="黑体" w:hAnsi="黑体" w:cs="CESI楷体-GB2312" w:hint="eastAsia"/>
              <w:bCs/>
              <w:sz w:val="32"/>
              <w:szCs w:val="32"/>
            </w:rPr>
          </w:rPrChange>
        </w:rPr>
        <w:t>第二十条</w:t>
      </w:r>
      <w:r>
        <w:rPr>
          <w:rFonts w:ascii="仿宋_GB2312" w:eastAsia="仿宋_GB2312" w:hAnsi="仿宋_GB2312" w:cs="仿宋_GB2312" w:hint="eastAsia"/>
          <w:sz w:val="32"/>
          <w:szCs w:val="32"/>
        </w:rPr>
        <w:t xml:space="preserve">  承办机构对法制审核机构提出的审核意见应当及时采纳；存在异议的可以与法制审核机构协商沟通，经沟通仍不能达成一致意见的，</w:t>
      </w:r>
      <w:r>
        <w:rPr>
          <w:rFonts w:ascii="仿宋_GB2312" w:eastAsia="仿宋_GB2312" w:hAnsi="仿宋_GB2312" w:cs="仿宋_GB2312" w:hint="eastAsia"/>
          <w:spacing w:val="-20"/>
          <w:sz w:val="32"/>
          <w:szCs w:val="32"/>
        </w:rPr>
        <w:t>由承办机构报请财政部门负责人研究决定。</w:t>
      </w:r>
    </w:p>
    <w:p w:rsidR="00ED4190" w:rsidRDefault="00ED4190" w:rsidP="000D2B5A">
      <w:pPr>
        <w:spacing w:line="580" w:lineRule="exact"/>
        <w:ind w:firstLineChars="200" w:firstLine="560"/>
        <w:rPr>
          <w:rFonts w:ascii="仿宋_GB2312" w:eastAsia="仿宋_GB2312" w:hAnsi="仿宋_GB2312" w:cs="仿宋_GB2312" w:hint="eastAsia"/>
          <w:spacing w:val="-20"/>
          <w:sz w:val="32"/>
          <w:szCs w:val="32"/>
        </w:rPr>
        <w:pPrChange w:id="136" w:author="文印室:文印室套红" w:date="2023-09-20T14:37:00Z">
          <w:pPr>
            <w:spacing w:line="580" w:lineRule="exact"/>
            <w:ind w:firstLineChars="200" w:firstLine="560"/>
          </w:pPr>
        </w:pPrChange>
      </w:pPr>
    </w:p>
    <w:p w:rsidR="00ED4190" w:rsidRDefault="00ED4190" w:rsidP="000D2B5A">
      <w:pPr>
        <w:spacing w:line="580" w:lineRule="exact"/>
        <w:jc w:val="center"/>
        <w:rPr>
          <w:rFonts w:ascii="黑体" w:eastAsia="黑体" w:hAnsi="黑体" w:cs="黑体" w:hint="eastAsia"/>
          <w:sz w:val="32"/>
          <w:szCs w:val="32"/>
        </w:rPr>
        <w:pPrChange w:id="137" w:author="文印室:文印室套红" w:date="2023-09-20T14:37:00Z">
          <w:pPr>
            <w:spacing w:line="580" w:lineRule="exact"/>
            <w:jc w:val="center"/>
          </w:pPr>
        </w:pPrChange>
      </w:pPr>
      <w:r>
        <w:rPr>
          <w:rFonts w:ascii="黑体" w:eastAsia="黑体" w:hAnsi="黑体" w:cs="黑体" w:hint="eastAsia"/>
          <w:sz w:val="32"/>
          <w:szCs w:val="32"/>
        </w:rPr>
        <w:t>第五章  监  督</w:t>
      </w:r>
    </w:p>
    <w:p w:rsidR="00ED4190" w:rsidRDefault="00ED4190" w:rsidP="000D2B5A">
      <w:pPr>
        <w:spacing w:line="580" w:lineRule="exact"/>
        <w:jc w:val="center"/>
        <w:rPr>
          <w:rFonts w:ascii="黑体" w:eastAsia="黑体" w:hAnsi="黑体" w:cs="黑体" w:hint="eastAsia"/>
          <w:sz w:val="32"/>
          <w:szCs w:val="32"/>
        </w:rPr>
        <w:pPrChange w:id="138" w:author="文印室:文印室套红" w:date="2023-09-20T14:37:00Z">
          <w:pPr>
            <w:spacing w:line="580" w:lineRule="exact"/>
            <w:jc w:val="center"/>
          </w:pPr>
        </w:pPrChange>
      </w:pP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139" w:author="文印室:文印室套红" w:date="2023-09-20T14:37:00Z">
          <w:pPr>
            <w:spacing w:line="580" w:lineRule="exact"/>
            <w:ind w:firstLineChars="200" w:firstLine="640"/>
          </w:pPr>
        </w:pPrChange>
      </w:pPr>
      <w:r w:rsidRPr="000D2B5A">
        <w:rPr>
          <w:rFonts w:ascii="楷体_GB2312" w:eastAsia="楷体_GB2312" w:hAnsi="黑体" w:cs="CESI楷体-GB2312" w:hint="eastAsia"/>
          <w:b/>
          <w:bCs/>
          <w:sz w:val="32"/>
          <w:szCs w:val="32"/>
          <w:rPrChange w:id="140" w:author="文印室:文印室套红" w:date="2023-09-20T14:37:00Z">
            <w:rPr>
              <w:rFonts w:ascii="黑体" w:eastAsia="黑体" w:hAnsi="黑体" w:cs="CESI楷体-GB2312" w:hint="eastAsia"/>
              <w:bCs/>
              <w:sz w:val="32"/>
              <w:szCs w:val="32"/>
            </w:rPr>
          </w:rPrChange>
        </w:rPr>
        <w:t>第二十一条</w:t>
      </w:r>
      <w:r>
        <w:rPr>
          <w:rFonts w:ascii="仿宋_GB2312" w:eastAsia="仿宋_GB2312" w:hAnsi="仿宋_GB2312" w:cs="仿宋_GB2312" w:hint="eastAsia"/>
          <w:sz w:val="32"/>
          <w:szCs w:val="32"/>
        </w:rPr>
        <w:t xml:space="preserve">  财政部门应当加强对本部门行政处罚裁量权</w:t>
      </w:r>
      <w:r>
        <w:rPr>
          <w:rFonts w:ascii="仿宋_GB2312" w:eastAsia="仿宋_GB2312" w:hAnsi="仿宋_GB2312" w:cs="仿宋_GB2312" w:hint="eastAsia"/>
          <w:sz w:val="32"/>
          <w:szCs w:val="32"/>
        </w:rPr>
        <w:lastRenderedPageBreak/>
        <w:t>行使情况的监督，对违法或者不当行使行政处罚裁量权的行为，应当及时纠正。</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141" w:author="文印室:文印室套红" w:date="2023-09-20T14:37:00Z">
          <w:pPr>
            <w:spacing w:line="580" w:lineRule="exact"/>
            <w:ind w:firstLineChars="200" w:firstLine="640"/>
          </w:pPr>
        </w:pPrChange>
      </w:pPr>
      <w:r w:rsidRPr="000D2B5A">
        <w:rPr>
          <w:rFonts w:ascii="楷体_GB2312" w:eastAsia="楷体_GB2312" w:hAnsi="黑体" w:cs="CESI楷体-GB2312" w:hint="eastAsia"/>
          <w:b/>
          <w:bCs/>
          <w:sz w:val="32"/>
          <w:szCs w:val="32"/>
          <w:rPrChange w:id="142" w:author="文印室:文印室套红" w:date="2023-09-20T14:37:00Z">
            <w:rPr>
              <w:rFonts w:ascii="黑体" w:eastAsia="黑体" w:hAnsi="黑体" w:cs="CESI楷体-GB2312" w:hint="eastAsia"/>
              <w:bCs/>
              <w:sz w:val="32"/>
              <w:szCs w:val="32"/>
            </w:rPr>
          </w:rPrChange>
        </w:rPr>
        <w:t>第二十二条</w:t>
      </w:r>
      <w:r>
        <w:rPr>
          <w:rFonts w:ascii="仿宋_GB2312" w:eastAsia="仿宋_GB2312" w:hAnsi="仿宋_GB2312" w:cs="仿宋_GB2312" w:hint="eastAsia"/>
          <w:sz w:val="32"/>
          <w:szCs w:val="32"/>
        </w:rPr>
        <w:t xml:space="preserve">  各级财政部门对办理行政处罚案件时，形成的有关监督检查记录、证据材料、执法文书、结案报告等材料要按照一案一号原则单独立卷归档。上级财政部门可以定期或不定期对下级财政部门行政处罚裁量权行使情况进行案卷评查，发现裁量权行使不当的，有权按照本办法和《指导标准》责令纠正。</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143" w:author="文印室:文印室套红" w:date="2023-09-20T14:37:00Z">
          <w:pPr>
            <w:spacing w:line="580" w:lineRule="exact"/>
            <w:ind w:firstLineChars="200" w:firstLine="640"/>
          </w:pPr>
        </w:pPrChange>
      </w:pPr>
      <w:r w:rsidRPr="000D2B5A">
        <w:rPr>
          <w:rFonts w:ascii="楷体_GB2312" w:eastAsia="楷体_GB2312" w:hAnsi="黑体" w:cs="CESI楷体-GB2312" w:hint="eastAsia"/>
          <w:b/>
          <w:bCs/>
          <w:sz w:val="32"/>
          <w:szCs w:val="32"/>
          <w:rPrChange w:id="144" w:author="文印室:文印室套红" w:date="2023-09-20T14:37:00Z">
            <w:rPr>
              <w:rFonts w:ascii="黑体" w:eastAsia="黑体" w:hAnsi="黑体" w:cs="CESI楷体-GB2312" w:hint="eastAsia"/>
              <w:bCs/>
              <w:sz w:val="32"/>
              <w:szCs w:val="32"/>
            </w:rPr>
          </w:rPrChange>
        </w:rPr>
        <w:t>第二十三条</w:t>
      </w:r>
      <w:r>
        <w:rPr>
          <w:rFonts w:ascii="仿宋_GB2312" w:eastAsia="仿宋_GB2312" w:hAnsi="仿宋_GB2312" w:cs="仿宋_GB2312" w:hint="eastAsia"/>
          <w:sz w:val="32"/>
          <w:szCs w:val="32"/>
        </w:rPr>
        <w:t xml:space="preserve">  财政执法人员徇私舞弊、滥用裁量权的，按照行政执法过错责任追究的有关规定，依法追究有关人员的责任；构成犯罪的，依法追究刑事责任。</w:t>
      </w:r>
    </w:p>
    <w:p w:rsidR="00ED4190" w:rsidRDefault="00ED4190" w:rsidP="000D2B5A">
      <w:pPr>
        <w:spacing w:line="580" w:lineRule="exact"/>
        <w:ind w:firstLineChars="200" w:firstLine="640"/>
        <w:rPr>
          <w:rFonts w:ascii="仿宋_GB2312" w:eastAsia="仿宋_GB2312" w:hAnsi="仿宋_GB2312" w:cs="仿宋_GB2312" w:hint="eastAsia"/>
          <w:sz w:val="32"/>
          <w:szCs w:val="32"/>
        </w:rPr>
        <w:pPrChange w:id="145" w:author="文印室:文印室套红" w:date="2023-09-20T14:37:00Z">
          <w:pPr>
            <w:spacing w:line="580" w:lineRule="exact"/>
            <w:ind w:firstLineChars="200" w:firstLine="640"/>
          </w:pPr>
        </w:pPrChange>
      </w:pPr>
    </w:p>
    <w:p w:rsidR="00ED4190" w:rsidRDefault="00ED4190" w:rsidP="000D2B5A">
      <w:pPr>
        <w:spacing w:line="580" w:lineRule="exact"/>
        <w:jc w:val="center"/>
        <w:rPr>
          <w:rFonts w:ascii="黑体" w:eastAsia="黑体" w:hAnsi="黑体" w:cs="黑体" w:hint="eastAsia"/>
          <w:sz w:val="32"/>
          <w:szCs w:val="32"/>
        </w:rPr>
        <w:pPrChange w:id="146" w:author="文印室:文印室套红" w:date="2023-09-20T14:37:00Z">
          <w:pPr>
            <w:spacing w:line="580" w:lineRule="exact"/>
            <w:jc w:val="center"/>
          </w:pPr>
        </w:pPrChange>
      </w:pPr>
      <w:r>
        <w:rPr>
          <w:rFonts w:ascii="黑体" w:eastAsia="黑体" w:hAnsi="黑体" w:cs="黑体" w:hint="eastAsia"/>
          <w:sz w:val="32"/>
          <w:szCs w:val="32"/>
        </w:rPr>
        <w:t>第六章  附  则</w:t>
      </w:r>
    </w:p>
    <w:p w:rsidR="00ED4190" w:rsidRDefault="00ED4190" w:rsidP="000D2B5A">
      <w:pPr>
        <w:spacing w:line="580" w:lineRule="exact"/>
        <w:jc w:val="center"/>
        <w:rPr>
          <w:rFonts w:ascii="黑体" w:eastAsia="黑体" w:hAnsi="黑体" w:cs="黑体" w:hint="eastAsia"/>
          <w:sz w:val="32"/>
          <w:szCs w:val="32"/>
        </w:rPr>
        <w:pPrChange w:id="147" w:author="文印室:文印室套红" w:date="2023-09-20T14:37:00Z">
          <w:pPr>
            <w:spacing w:line="580" w:lineRule="exact"/>
            <w:jc w:val="center"/>
          </w:pPr>
        </w:pPrChange>
      </w:pP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148" w:author="文印室:文印室套红" w:date="2023-09-20T14:37:00Z">
          <w:pPr>
            <w:spacing w:line="580" w:lineRule="exact"/>
            <w:ind w:firstLineChars="200" w:firstLine="640"/>
          </w:pPr>
        </w:pPrChange>
      </w:pPr>
      <w:r w:rsidRPr="000D2B5A">
        <w:rPr>
          <w:rFonts w:ascii="楷体_GB2312" w:eastAsia="楷体_GB2312" w:hAnsi="黑体" w:cs="CESI楷体-GB2312" w:hint="eastAsia"/>
          <w:b/>
          <w:bCs/>
          <w:sz w:val="32"/>
          <w:szCs w:val="32"/>
          <w:rPrChange w:id="149" w:author="文印室:文印室套红" w:date="2023-09-20T14:37:00Z">
            <w:rPr>
              <w:rFonts w:ascii="黑体" w:eastAsia="黑体" w:hAnsi="黑体" w:cs="CESI楷体-GB2312" w:hint="eastAsia"/>
              <w:bCs/>
              <w:sz w:val="32"/>
              <w:szCs w:val="32"/>
            </w:rPr>
          </w:rPrChange>
        </w:rPr>
        <w:t>第二十四条</w:t>
      </w:r>
      <w:r>
        <w:rPr>
          <w:rFonts w:ascii="仿宋_GB2312" w:eastAsia="仿宋_GB2312" w:hAnsi="仿宋_GB2312" w:cs="仿宋_GB2312" w:hint="eastAsia"/>
          <w:sz w:val="32"/>
          <w:szCs w:val="32"/>
        </w:rPr>
        <w:t xml:space="preserve">  《指导标准》所称的“以上”“以下”均包含本数或者本级，“以内”不包含本数或本级。</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150" w:author="文印室:文印室套红" w:date="2023-09-20T14:37:00Z">
          <w:pPr>
            <w:spacing w:line="580" w:lineRule="exact"/>
            <w:ind w:firstLineChars="200" w:firstLine="640"/>
          </w:pPr>
        </w:pPrChange>
      </w:pPr>
      <w:r w:rsidRPr="000D2B5A">
        <w:rPr>
          <w:rFonts w:ascii="楷体_GB2312" w:eastAsia="楷体_GB2312" w:hAnsi="黑体" w:cs="CESI楷体-GB2312" w:hint="eastAsia"/>
          <w:b/>
          <w:bCs/>
          <w:sz w:val="32"/>
          <w:szCs w:val="32"/>
          <w:rPrChange w:id="151" w:author="文印室:文印室套红" w:date="2023-09-20T14:37:00Z">
            <w:rPr>
              <w:rFonts w:ascii="黑体" w:eastAsia="黑体" w:hAnsi="黑体" w:cs="CESI楷体-GB2312" w:hint="eastAsia"/>
              <w:bCs/>
              <w:sz w:val="32"/>
              <w:szCs w:val="32"/>
            </w:rPr>
          </w:rPrChange>
        </w:rPr>
        <w:t>第二十五条</w:t>
      </w:r>
      <w:r>
        <w:rPr>
          <w:rFonts w:ascii="CESI楷体-GB2312" w:eastAsia="CESI楷体-GB2312" w:hAnsi="CESI楷体-GB2312" w:cs="CESI楷体-GB2312" w:hint="eastAsia"/>
          <w:b/>
          <w:bCs/>
          <w:sz w:val="32"/>
          <w:szCs w:val="32"/>
        </w:rPr>
        <w:t xml:space="preserve">  </w:t>
      </w:r>
      <w:r>
        <w:rPr>
          <w:rFonts w:ascii="仿宋_GB2312" w:eastAsia="仿宋_GB2312" w:hAnsi="仿宋_GB2312" w:cs="仿宋_GB2312" w:hint="eastAsia"/>
          <w:sz w:val="32"/>
          <w:szCs w:val="32"/>
        </w:rPr>
        <w:t>内蒙古自治区财政厅根据法律、法规和规章的要求和实际工作情况，对本办法和《指导标准》适时修改，并对本办法执行情况进行监督。</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152" w:author="文印室:文印室套红" w:date="2023-09-20T14:37:00Z">
          <w:pPr>
            <w:spacing w:line="580" w:lineRule="exact"/>
            <w:ind w:firstLineChars="200" w:firstLine="640"/>
          </w:pPr>
        </w:pPrChange>
      </w:pPr>
      <w:r w:rsidRPr="000D2B5A">
        <w:rPr>
          <w:rFonts w:ascii="楷体_GB2312" w:eastAsia="楷体_GB2312" w:hAnsi="黑体" w:cs="CESI楷体-GB2312" w:hint="eastAsia"/>
          <w:b/>
          <w:bCs/>
          <w:sz w:val="32"/>
          <w:szCs w:val="32"/>
          <w:rPrChange w:id="153" w:author="文印室:文印室套红" w:date="2023-09-20T14:37:00Z">
            <w:rPr>
              <w:rFonts w:ascii="黑体" w:eastAsia="黑体" w:hAnsi="黑体" w:cs="CESI楷体-GB2312" w:hint="eastAsia"/>
              <w:bCs/>
              <w:sz w:val="32"/>
              <w:szCs w:val="32"/>
            </w:rPr>
          </w:rPrChange>
        </w:rPr>
        <w:t>第二十六条</w:t>
      </w:r>
      <w:r>
        <w:rPr>
          <w:rFonts w:ascii="黑体" w:eastAsia="黑体" w:hAnsi="黑体" w:cs="CESI楷体-GB2312" w:hint="eastAsia"/>
          <w:bCs/>
          <w:sz w:val="32"/>
          <w:szCs w:val="32"/>
        </w:rPr>
        <w:t xml:space="preserve"> </w:t>
      </w:r>
      <w:r>
        <w:rPr>
          <w:rFonts w:ascii="仿宋_GB2312" w:eastAsia="仿宋_GB2312" w:hAnsi="仿宋_GB2312" w:cs="仿宋_GB2312" w:hint="eastAsia"/>
          <w:sz w:val="32"/>
          <w:szCs w:val="32"/>
        </w:rPr>
        <w:t xml:space="preserve"> 本办法由内蒙古自治区财政厅负责解释。</w:t>
      </w:r>
    </w:p>
    <w:p w:rsidR="00ED4190" w:rsidRDefault="00ED4190" w:rsidP="000D2B5A">
      <w:pPr>
        <w:spacing w:line="580" w:lineRule="exact"/>
        <w:ind w:firstLineChars="200" w:firstLine="643"/>
        <w:rPr>
          <w:rFonts w:ascii="仿宋_GB2312" w:eastAsia="仿宋_GB2312" w:hAnsi="仿宋_GB2312" w:cs="仿宋_GB2312" w:hint="eastAsia"/>
          <w:sz w:val="32"/>
          <w:szCs w:val="32"/>
        </w:rPr>
        <w:pPrChange w:id="154" w:author="文印室:文印室套红" w:date="2023-09-20T14:37:00Z">
          <w:pPr>
            <w:spacing w:line="580" w:lineRule="exact"/>
            <w:ind w:firstLineChars="200" w:firstLine="640"/>
          </w:pPr>
        </w:pPrChange>
      </w:pPr>
      <w:r w:rsidRPr="000D2B5A">
        <w:rPr>
          <w:rFonts w:ascii="楷体_GB2312" w:eastAsia="楷体_GB2312" w:hAnsi="黑体" w:cs="CESI楷体-GB2312" w:hint="eastAsia"/>
          <w:b/>
          <w:bCs/>
          <w:sz w:val="32"/>
          <w:szCs w:val="32"/>
          <w:rPrChange w:id="155" w:author="文印室:文印室套红" w:date="2023-09-20T14:37:00Z">
            <w:rPr>
              <w:rFonts w:ascii="黑体" w:eastAsia="黑体" w:hAnsi="黑体" w:cs="CESI楷体-GB2312" w:hint="eastAsia"/>
              <w:bCs/>
              <w:sz w:val="32"/>
              <w:szCs w:val="32"/>
            </w:rPr>
          </w:rPrChange>
        </w:rPr>
        <w:t>第二十七条</w:t>
      </w:r>
      <w:r>
        <w:rPr>
          <w:rFonts w:ascii="仿宋_GB2312" w:eastAsia="仿宋_GB2312" w:hAnsi="仿宋_GB2312" w:cs="仿宋_GB2312" w:hint="eastAsia"/>
          <w:sz w:val="32"/>
          <w:szCs w:val="32"/>
        </w:rPr>
        <w:t xml:space="preserve">  本办法自2023年10月30日起施行。原《内蒙古自治区财政行政处罚裁量权指导标准》（内财法〔2015〕894号）同时废止。</w:t>
      </w:r>
    </w:p>
    <w:sectPr w:rsidR="00ED4190" w:rsidSect="000D2B5A">
      <w:footerReference w:type="even" r:id="rId7"/>
      <w:footerReference w:type="default" r:id="rId8"/>
      <w:pgSz w:w="11906" w:h="16838" w:code="9"/>
      <w:pgMar w:top="2098" w:right="1531" w:bottom="1871" w:left="1531" w:header="851" w:footer="1644" w:gutter="0"/>
      <w:pgNumType w:fmt="decimal" w:start="1"/>
      <w:cols w:space="720"/>
      <w:docGrid w:type="lines" w:linePitch="312"/>
      <w:sectPrChange w:id="163" w:author="文印室:文印室套红" w:date="2023-09-20T14:38:00Z">
        <w:sectPr w:rsidR="00ED4190" w:rsidSect="000D2B5A">
          <w:pgSz w:code="0"/>
          <w:pgNumType w:fmt="numberInDash"/>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190" w:rsidRDefault="00ED4190">
      <w:r>
        <w:separator/>
      </w:r>
    </w:p>
  </w:endnote>
  <w:endnote w:type="continuationSeparator" w:id="1">
    <w:p w:rsidR="00ED4190" w:rsidRDefault="00ED4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Liberation Sans">
    <w:altName w:val="Noto Serif CJK JP"/>
    <w:charset w:val="00"/>
    <w:family w:val="swiss"/>
    <w:pitch w:val="default"/>
    <w:sig w:usb0="00000000" w:usb1="00000000" w:usb2="00000000" w:usb3="00000000" w:csb0="00040001" w:csb1="00000000"/>
  </w:font>
  <w:font w:name="Noto Sans CJK SC Regular">
    <w:charset w:val="86"/>
    <w:family w:val="auto"/>
    <w:pitch w:val="default"/>
    <w:sig w:usb0="30000003" w:usb1="2BDF3C10" w:usb2="00000016" w:usb3="00000000" w:csb0="602E0107"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ESI楷体-GB2312">
    <w:altName w:val="微软雅黑"/>
    <w:charset w:val="86"/>
    <w:family w:val="auto"/>
    <w:pitch w:val="default"/>
    <w:sig w:usb0="800002BF" w:usb1="184F6CF8" w:usb2="00000012" w:usb3="00000000" w:csb0="0004000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190" w:rsidRDefault="00ED4190" w:rsidP="000D2B5A">
    <w:pPr>
      <w:pStyle w:val="a5"/>
      <w:framePr w:wrap="around" w:vAnchor="text" w:hAnchor="margin" w:xAlign="center" w:y="1"/>
      <w:rPr>
        <w:rStyle w:val="a9"/>
      </w:rPr>
      <w:pPrChange w:id="156" w:author="文印室:文印室套红" w:date="2023-09-20T14:38:00Z">
        <w:pPr>
          <w:pStyle w:val="a5"/>
          <w:framePr w:wrap="around" w:vAnchor="text" w:hAnchor="margin" w:xAlign="outside" w:y="1"/>
        </w:pPr>
      </w:pPrChange>
    </w:pPr>
    <w:r>
      <w:rPr>
        <w:rStyle w:val="a9"/>
      </w:rPr>
      <w:fldChar w:fldCharType="begin"/>
    </w:r>
    <w:r>
      <w:rPr>
        <w:rStyle w:val="a9"/>
      </w:rPr>
      <w:instrText xml:space="preserve">PAGE  </w:instrText>
    </w:r>
    <w:r>
      <w:rPr>
        <w:rStyle w:val="a9"/>
      </w:rPr>
      <w:fldChar w:fldCharType="end"/>
    </w:r>
  </w:p>
  <w:p w:rsidR="00ED4190" w:rsidRDefault="00ED4190">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190" w:rsidRPr="000D2B5A" w:rsidRDefault="00ED4190" w:rsidP="000D2B5A">
    <w:pPr>
      <w:pStyle w:val="a5"/>
      <w:framePr w:wrap="around" w:vAnchor="text" w:hAnchor="margin" w:xAlign="center" w:y="1"/>
      <w:rPr>
        <w:rStyle w:val="a9"/>
        <w:rFonts w:ascii="宋体" w:hAnsi="宋体"/>
        <w:sz w:val="24"/>
        <w:szCs w:val="24"/>
        <w:rPrChange w:id="157" w:author="文印室:文印室套红" w:date="2023-09-20T14:38:00Z">
          <w:rPr>
            <w:rStyle w:val="a9"/>
            <w:rFonts w:ascii="宋体" w:hAnsi="宋体"/>
            <w:sz w:val="28"/>
            <w:szCs w:val="28"/>
          </w:rPr>
        </w:rPrChange>
      </w:rPr>
      <w:pPrChange w:id="158" w:author="文印室:文印室套红" w:date="2023-09-20T14:38:00Z">
        <w:pPr>
          <w:pStyle w:val="a5"/>
          <w:framePr w:wrap="around" w:vAnchor="text" w:hAnchor="margin" w:xAlign="outside" w:y="1"/>
        </w:pPr>
      </w:pPrChange>
    </w:pPr>
    <w:r w:rsidRPr="000D2B5A">
      <w:rPr>
        <w:rStyle w:val="a9"/>
        <w:rFonts w:ascii="宋体" w:hAnsi="宋体"/>
        <w:sz w:val="24"/>
        <w:szCs w:val="24"/>
        <w:rPrChange w:id="159" w:author="文印室:文印室套红" w:date="2023-09-20T14:38:00Z">
          <w:rPr>
            <w:rStyle w:val="a9"/>
            <w:rFonts w:ascii="宋体" w:hAnsi="宋体"/>
            <w:sz w:val="28"/>
            <w:szCs w:val="28"/>
          </w:rPr>
        </w:rPrChange>
      </w:rPr>
      <w:fldChar w:fldCharType="begin"/>
    </w:r>
    <w:r w:rsidRPr="000D2B5A">
      <w:rPr>
        <w:rStyle w:val="a9"/>
        <w:rFonts w:ascii="宋体" w:hAnsi="宋体"/>
        <w:sz w:val="24"/>
        <w:szCs w:val="24"/>
        <w:rPrChange w:id="160" w:author="文印室:文印室套红" w:date="2023-09-20T14:38:00Z">
          <w:rPr>
            <w:rStyle w:val="a9"/>
            <w:rFonts w:ascii="宋体" w:hAnsi="宋体"/>
            <w:sz w:val="28"/>
            <w:szCs w:val="28"/>
          </w:rPr>
        </w:rPrChange>
      </w:rPr>
      <w:instrText xml:space="preserve">PAGE  </w:instrText>
    </w:r>
    <w:r w:rsidRPr="000D2B5A">
      <w:rPr>
        <w:rStyle w:val="a9"/>
        <w:rFonts w:ascii="宋体" w:hAnsi="宋体"/>
        <w:sz w:val="24"/>
        <w:szCs w:val="24"/>
        <w:rPrChange w:id="161" w:author="文印室:文印室套红" w:date="2023-09-20T14:38:00Z">
          <w:rPr>
            <w:rStyle w:val="a9"/>
            <w:rFonts w:ascii="宋体" w:hAnsi="宋体"/>
            <w:sz w:val="28"/>
            <w:szCs w:val="28"/>
          </w:rPr>
        </w:rPrChange>
      </w:rPr>
      <w:fldChar w:fldCharType="separate"/>
    </w:r>
    <w:r w:rsidR="00AA1059">
      <w:rPr>
        <w:rStyle w:val="a9"/>
        <w:rFonts w:ascii="宋体" w:hAnsi="宋体"/>
        <w:noProof/>
        <w:sz w:val="24"/>
        <w:szCs w:val="24"/>
      </w:rPr>
      <w:t>1</w:t>
    </w:r>
    <w:r w:rsidRPr="000D2B5A">
      <w:rPr>
        <w:rStyle w:val="a9"/>
        <w:rFonts w:ascii="宋体" w:hAnsi="宋体"/>
        <w:sz w:val="24"/>
        <w:szCs w:val="24"/>
        <w:rPrChange w:id="162" w:author="文印室:文印室套红" w:date="2023-09-20T14:38:00Z">
          <w:rPr>
            <w:rStyle w:val="a9"/>
            <w:rFonts w:ascii="宋体" w:hAnsi="宋体"/>
            <w:sz w:val="28"/>
            <w:szCs w:val="28"/>
          </w:rPr>
        </w:rPrChange>
      </w:rPr>
      <w:fldChar w:fldCharType="end"/>
    </w:r>
  </w:p>
  <w:p w:rsidR="00ED4190" w:rsidRDefault="00ED4190">
    <w:pPr>
      <w:pStyle w:val="a5"/>
      <w:ind w:right="360" w:firstLine="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190" w:rsidRDefault="00ED4190">
      <w:r>
        <w:separator/>
      </w:r>
    </w:p>
  </w:footnote>
  <w:footnote w:type="continuationSeparator" w:id="1">
    <w:p w:rsidR="00ED4190" w:rsidRDefault="00ED41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26D3CC"/>
    <w:multiLevelType w:val="singleLevel"/>
    <w:tmpl w:val="A726D3CC"/>
    <w:lvl w:ilvl="0">
      <w:start w:val="1"/>
      <w:numFmt w:val="chineseCounting"/>
      <w:suff w:val="nothing"/>
      <w:lvlText w:val="（%1）"/>
      <w:lvlJc w:val="left"/>
      <w:rPr>
        <w:rFonts w:hint="eastAsia"/>
      </w:rPr>
    </w:lvl>
  </w:abstractNum>
  <w:abstractNum w:abstractNumId="1">
    <w:nsid w:val="DCC7C113"/>
    <w:multiLevelType w:val="singleLevel"/>
    <w:tmpl w:val="DCC7C113"/>
    <w:lvl w:ilvl="0">
      <w:start w:val="1"/>
      <w:numFmt w:val="chineseCounting"/>
      <w:suff w:val="nothing"/>
      <w:lvlText w:val="（%1）"/>
      <w:lvlJc w:val="left"/>
      <w:rPr>
        <w:rFonts w:hint="eastAsia"/>
      </w:rPr>
    </w:lvl>
  </w:abstractNum>
  <w:abstractNum w:abstractNumId="2">
    <w:nsid w:val="F2EE6516"/>
    <w:multiLevelType w:val="singleLevel"/>
    <w:tmpl w:val="F2EE6516"/>
    <w:lvl w:ilvl="0">
      <w:start w:val="1"/>
      <w:numFmt w:val="chineseCounting"/>
      <w:suff w:val="nothing"/>
      <w:lvlText w:val="（%1）"/>
      <w:lvlJc w:val="left"/>
      <w:rPr>
        <w:rFonts w:hint="eastAsia"/>
      </w:rPr>
    </w:lvl>
  </w:abstractNum>
  <w:abstractNum w:abstractNumId="3">
    <w:nsid w:val="FFF88ACA"/>
    <w:multiLevelType w:val="singleLevel"/>
    <w:tmpl w:val="FFF88ACA"/>
    <w:lvl w:ilvl="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revisionView w:markup="0"/>
  <w:doNotTrackMoves/>
  <w:defaultTabStop w:val="420"/>
  <w:drawingGridHorizontalSpacing w:val="1"/>
  <w:drawingGridVerticalSpacing w:val="1"/>
  <w:displayHorizontalDrawingGridEvery w:val="0"/>
  <w:displayVerticalDrawingGridEvery w:val="0"/>
  <w:doNotUseMarginsForDrawingGridOrigin/>
  <w:drawingGridHorizontalOrigin w:val="0"/>
  <w:drawingGridVerticalOrigin w:val="0"/>
  <w:characterSpacingControl w:val="compressPunctuation"/>
  <w:doNotValidateAgainstSchema/>
  <w:doNotDemarcateInvalidXml/>
  <w:hdrShapeDefaults>
    <o:shapedefaults v:ext="edit" spidmax="3076"/>
  </w:hdrShapeDefaults>
  <w:footnotePr>
    <w:footnote w:id="0"/>
    <w:footnote w:id="1"/>
  </w:footnotePr>
  <w:endnotePr>
    <w:endnote w:id="0"/>
    <w:endnote w:id="1"/>
  </w:endnotePr>
  <w:compat>
    <w:noLeading/>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20DA"/>
    <w:rsid w:val="00025A6E"/>
    <w:rsid w:val="0007002D"/>
    <w:rsid w:val="00073856"/>
    <w:rsid w:val="000D2B5A"/>
    <w:rsid w:val="00255426"/>
    <w:rsid w:val="00367A9A"/>
    <w:rsid w:val="003B7A74"/>
    <w:rsid w:val="0058520D"/>
    <w:rsid w:val="006F7B76"/>
    <w:rsid w:val="00904B8C"/>
    <w:rsid w:val="00AA1059"/>
    <w:rsid w:val="00B420DA"/>
    <w:rsid w:val="00CA5E94"/>
    <w:rsid w:val="00D73D1B"/>
    <w:rsid w:val="00ED4190"/>
    <w:rsid w:val="00F9102C"/>
    <w:rsid w:val="1DEFFEAE"/>
    <w:rsid w:val="2BFFBF00"/>
    <w:rsid w:val="2FBAE3F4"/>
    <w:rsid w:val="36F6D6FE"/>
    <w:rsid w:val="37FF8183"/>
    <w:rsid w:val="3F37731E"/>
    <w:rsid w:val="4D748146"/>
    <w:rsid w:val="57D72BEA"/>
    <w:rsid w:val="58AF72D2"/>
    <w:rsid w:val="5F5D318A"/>
    <w:rsid w:val="5F9FA32B"/>
    <w:rsid w:val="5FBEBECB"/>
    <w:rsid w:val="5FF18DCF"/>
    <w:rsid w:val="5FFB4EC3"/>
    <w:rsid w:val="5FFF8E60"/>
    <w:rsid w:val="697F5BDC"/>
    <w:rsid w:val="6D6D61F8"/>
    <w:rsid w:val="6F3F5092"/>
    <w:rsid w:val="6FBF6BCF"/>
    <w:rsid w:val="6FDFA143"/>
    <w:rsid w:val="73FF5F7B"/>
    <w:rsid w:val="77536FD7"/>
    <w:rsid w:val="77D5DDC3"/>
    <w:rsid w:val="79756300"/>
    <w:rsid w:val="79D7B144"/>
    <w:rsid w:val="79E0DAAE"/>
    <w:rsid w:val="7BEA53F0"/>
    <w:rsid w:val="7EBFABB1"/>
    <w:rsid w:val="7EF608F8"/>
    <w:rsid w:val="7EFEA2C8"/>
    <w:rsid w:val="7FA99962"/>
    <w:rsid w:val="7FAFBA73"/>
    <w:rsid w:val="7FDF5A4C"/>
    <w:rsid w:val="7FDFC9D6"/>
    <w:rsid w:val="7FE20E88"/>
    <w:rsid w:val="7FF2083A"/>
    <w:rsid w:val="7FFC23F9"/>
    <w:rsid w:val="8FB7932B"/>
    <w:rsid w:val="9BED2768"/>
    <w:rsid w:val="B2E8A523"/>
    <w:rsid w:val="B3DED063"/>
    <w:rsid w:val="B7FE3581"/>
    <w:rsid w:val="B7FEFE88"/>
    <w:rsid w:val="B7FF9320"/>
    <w:rsid w:val="B8B28534"/>
    <w:rsid w:val="BB7F6B2B"/>
    <w:rsid w:val="BBEFE103"/>
    <w:rsid w:val="BBF59593"/>
    <w:rsid w:val="BEB71F19"/>
    <w:rsid w:val="BF5B99C6"/>
    <w:rsid w:val="BFFB1FBF"/>
    <w:rsid w:val="C7ECE9BA"/>
    <w:rsid w:val="D2FEA384"/>
    <w:rsid w:val="DAF7C36F"/>
    <w:rsid w:val="DF6D1C84"/>
    <w:rsid w:val="DFF99771"/>
    <w:rsid w:val="E7BFFE5B"/>
    <w:rsid w:val="F19BA64E"/>
    <w:rsid w:val="F3E7B83C"/>
    <w:rsid w:val="FACFF86B"/>
    <w:rsid w:val="FB759F2D"/>
    <w:rsid w:val="FCBF0A6B"/>
    <w:rsid w:val="FDFBFB2D"/>
    <w:rsid w:val="FDFE8FF0"/>
    <w:rsid w:val="FF6B1EB0"/>
    <w:rsid w:val="FF6FBAB2"/>
    <w:rsid w:val="FF763996"/>
    <w:rsid w:val="FFD93BE5"/>
    <w:rsid w:val="FFDD8704"/>
    <w:rsid w:val="FFEA19B0"/>
    <w:rsid w:val="FFFA05F4"/>
    <w:rsid w:val="FFFBC48F"/>
    <w:rsid w:val="FFFD9CE7"/>
    <w:rsid w:val="FFFE14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qFormat="1"/>
    <w:lsdException w:name="page number"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alibri" w:hAnsi="Calibri"/>
      <w:kern w:val="2"/>
      <w:sz w:val="21"/>
      <w:szCs w:val="24"/>
    </w:rPr>
  </w:style>
  <w:style w:type="character" w:default="1" w:styleId="a0">
    <w:name w:val="Default Paragraph Fon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semiHidden/>
  </w:style>
  <w:style w:type="paragraph" w:styleId="a3">
    <w:name w:val="caption"/>
    <w:basedOn w:val="a"/>
    <w:qFormat/>
    <w:pPr>
      <w:suppressLineNumbers/>
      <w:spacing w:before="120" w:after="120"/>
    </w:pPr>
    <w:rPr>
      <w:i/>
      <w:iCs/>
      <w:sz w:val="24"/>
    </w:rPr>
  </w:style>
  <w:style w:type="paragraph" w:styleId="a4">
    <w:name w:val="Body Text"/>
    <w:basedOn w:val="a"/>
    <w:pPr>
      <w:spacing w:after="140" w:line="276" w:lineRule="auto"/>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w:basedOn w:val="a4"/>
  </w:style>
  <w:style w:type="paragraph" w:styleId="a8">
    <w:name w:val="Normal (Web)"/>
    <w:basedOn w:val="a"/>
    <w:uiPriority w:val="99"/>
    <w:unhideWhenUsed/>
    <w:qFormat/>
    <w:pPr>
      <w:spacing w:before="100" w:beforeAutospacing="1" w:after="100" w:afterAutospacing="1"/>
      <w:jc w:val="left"/>
    </w:pPr>
    <w:rPr>
      <w:kern w:val="0"/>
      <w:sz w:val="24"/>
    </w:rPr>
  </w:style>
  <w:style w:type="character" w:styleId="a9">
    <w:name w:val="page number"/>
    <w:basedOn w:val="a0"/>
    <w:qFormat/>
  </w:style>
  <w:style w:type="character" w:customStyle="1" w:styleId="1">
    <w:name w:val="默认段落字体1"/>
  </w:style>
  <w:style w:type="paragraph" w:customStyle="1" w:styleId="Heading">
    <w:name w:val="Heading"/>
    <w:basedOn w:val="a"/>
    <w:next w:val="a4"/>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pPr>
      <w:suppressLineNumbers/>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wdzx97.dot</Template>
  <TotalTime>0</TotalTime>
  <Pages>10</Pages>
  <Words>4375</Words>
  <Characters>143</Characters>
  <Application>Microsoft Office Word</Application>
  <DocSecurity>0</DocSecurity>
  <Lines>1</Lines>
  <Paragraphs>9</Paragraphs>
  <ScaleCrop>false</ScaleCrop>
  <Company>Lenovo</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uos</dc:creator>
  <cp:keywords/>
  <cp:lastModifiedBy>通辽市财政局</cp:lastModifiedBy>
  <cp:revision>2</cp:revision>
  <cp:lastPrinted>2023-07-10T10:19:00Z</cp:lastPrinted>
  <dcterms:created xsi:type="dcterms:W3CDTF">2023-10-09T02:12:00Z</dcterms:created>
  <dcterms:modified xsi:type="dcterms:W3CDTF">2023-10-09T02:12:00Z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F8B8C1AE2947C51BAA420865460F8BC3</vt:lpwstr>
  </property>
</Properties>
</file>