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机关支部第三十八次学习信息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为深入学习贯彻习近平总书记关于主题教育重要讲话和重要指示批示精神，领会习近平总书记关于坚决防止和克服形式主义的重要指示精神，</w:t>
      </w:r>
      <w:r>
        <w:rPr>
          <w:rFonts w:hint="eastAsia"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9</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新城街道</w:t>
      </w:r>
      <w:r>
        <w:rPr>
          <w:rFonts w:hint="eastAsia" w:ascii="方正仿宋简体" w:hAnsi="方正仿宋简体" w:eastAsia="方正仿宋简体" w:cs="方正仿宋简体"/>
          <w:sz w:val="32"/>
          <w:szCs w:val="32"/>
        </w:rPr>
        <w:t>机关</w:t>
      </w:r>
      <w:r>
        <w:rPr>
          <w:rFonts w:hint="eastAsia" w:ascii="方正仿宋简体" w:hAnsi="方正仿宋简体" w:eastAsia="方正仿宋简体" w:cs="方正仿宋简体"/>
          <w:sz w:val="32"/>
          <w:szCs w:val="32"/>
          <w:lang w:eastAsia="zh-CN"/>
        </w:rPr>
        <w:t>支部全体党员</w:t>
      </w:r>
      <w:r>
        <w:rPr>
          <w:rFonts w:hint="eastAsia" w:ascii="方正仿宋简体" w:hAnsi="方正仿宋简体" w:eastAsia="方正仿宋简体" w:cs="方正仿宋简体"/>
          <w:sz w:val="32"/>
          <w:szCs w:val="32"/>
        </w:rPr>
        <w:t>召开</w:t>
      </w:r>
      <w:r>
        <w:rPr>
          <w:rFonts w:hint="eastAsia" w:ascii="方正仿宋简体" w:hAnsi="方正仿宋简体" w:eastAsia="方正仿宋简体" w:cs="方正仿宋简体"/>
          <w:sz w:val="32"/>
          <w:szCs w:val="32"/>
          <w:lang w:eastAsia="zh-CN"/>
        </w:rPr>
        <w:t>学习党的二十大报告原文的第九到第十一部分</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会议指出</w:t>
      </w:r>
      <w:r>
        <w:rPr>
          <w:rFonts w:hint="eastAsia" w:ascii="方正仿宋简体" w:hAnsi="方正仿宋简体" w:eastAsia="方正仿宋简体" w:cs="方正仿宋简体"/>
          <w:sz w:val="32"/>
          <w:szCs w:val="32"/>
        </w:rPr>
        <w:t>为民造福是立党为公、执政为民的本质要求。必须坚持在发展中保障和改善民生，鼓励共同奋斗创造美好生活，不断实现人民对美好生活的向往。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尊重自然、顺应自然、保护自然，是全面建设社会主义现代化国家的内在要求，必须牢固树立和践行绿水青山就是金山银山的理念，站在人与自然和谐共生的高度谋划发展。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会议强调支部以</w:t>
      </w:r>
      <w:r>
        <w:rPr>
          <w:rFonts w:hint="eastAsia" w:ascii="方正仿宋简体" w:hAnsi="方正仿宋简体" w:eastAsia="方正仿宋简体" w:cs="方正仿宋简体"/>
          <w:sz w:val="32"/>
          <w:szCs w:val="32"/>
        </w:rPr>
        <w:t>领读的形式学习党的二十大报告，读原文，悟思想，铸忠诚，在学懂弄通做实上下功夫，坚持原原本本、逐字逐句学习，既要学的全面、学的经常，更要学得深、弄得懂、悟得透。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4333240</wp:posOffset>
            </wp:positionV>
            <wp:extent cx="5264785" cy="3950335"/>
            <wp:effectExtent l="0" t="0" r="12065" b="12065"/>
            <wp:wrapTopAndBottom/>
            <wp:docPr id="2" name="图片 2" descr="9713cdbe7a68a8d41a63602325ed5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13cdbe7a68a8d41a63602325ed54d"/>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66675</wp:posOffset>
            </wp:positionH>
            <wp:positionV relativeFrom="paragraph">
              <wp:posOffset>114300</wp:posOffset>
            </wp:positionV>
            <wp:extent cx="5264785" cy="3950335"/>
            <wp:effectExtent l="0" t="0" r="12065" b="12065"/>
            <wp:wrapTopAndBottom/>
            <wp:docPr id="1" name="图片 1" descr="d553ae6da84c2be399a1aab3e13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53ae6da84c2be399a1aab3e137723"/>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6D544713"/>
    <w:rsid w:val="6D54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2023-10-16T03:16:00Z</dcterms:created>
  <dc:creator>钟玖灵</dc:creator>
  <cp:lastModifiedBy>钟玖灵</cp:lastModifiedBy>
  <dcterms:modified xsi:type="dcterms:W3CDTF">2023-10-16T07:41:26Z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6B6222EECBE44AB5B1DDD584129F1315_11</vt:lpwstr>
  </property>
</Properties>
</file>