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320" w:firstLineChars="300"/>
        <w:rPr>
          <w:rFonts w:ascii="方正小标宋_GBK" w:hAnsi="方正小标宋_GBK" w:eastAsia="方正小标宋_GBK" w:cs="方正小标宋_GBK"/>
          <w:color w:val="FF0000"/>
          <w:sz w:val="44"/>
          <w:szCs w:val="44"/>
        </w:rPr>
      </w:pPr>
      <w:r>
        <w:rPr>
          <w:rFonts w:hint="eastAsia" w:ascii="方正小标宋简体" w:hAnsi="方正小标宋简体" w:eastAsia="方正小标宋简体" w:cs="方正小标宋简体"/>
          <w:color w:val="FF0000"/>
          <w:sz w:val="44"/>
          <w:szCs w:val="44"/>
        </w:rPr>
        <w:t>泰丰社区党总支学习教育工作简报</w:t>
      </w:r>
    </w:p>
    <w:p>
      <w:pPr>
        <w:spacing w:line="560" w:lineRule="exact"/>
        <w:ind w:firstLine="3520" w:firstLineChars="11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第</w:t>
      </w:r>
      <w:r>
        <w:rPr>
          <w:rFonts w:hint="eastAsia" w:ascii="方正楷体简体" w:hAnsi="方正楷体简体" w:eastAsia="方正楷体简体" w:cs="方正楷体简体"/>
          <w:sz w:val="32"/>
          <w:szCs w:val="32"/>
          <w:lang w:val="en-US" w:eastAsia="zh-CN"/>
        </w:rPr>
        <w:t>37</w:t>
      </w:r>
      <w:r>
        <w:rPr>
          <w:rFonts w:hint="eastAsia" w:ascii="方正楷体简体" w:hAnsi="方正楷体简体" w:eastAsia="方正楷体简体" w:cs="方正楷体简体"/>
          <w:sz w:val="32"/>
          <w:szCs w:val="32"/>
        </w:rPr>
        <w:t>期</w:t>
      </w:r>
    </w:p>
    <w:p>
      <w:pPr>
        <w:spacing w:line="560" w:lineRule="exact"/>
        <w:rPr>
          <w:rFonts w:ascii="方正楷体简体" w:hAnsi="方正楷体简体" w:eastAsia="方正楷体简体" w:cs="方正楷体简体"/>
          <w:sz w:val="32"/>
          <w:szCs w:val="32"/>
        </w:rPr>
      </w:pPr>
      <w:r>
        <w:rPr>
          <w:rFonts w:ascii="方正楷体简体" w:hAnsi="方正楷体简体" w:eastAsia="方正楷体简体" w:cs="方正楷体简体"/>
          <w:sz w:val="32"/>
          <w:lang w:bidi="mn-Mong-CN"/>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1587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wspwkv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方正楷体简体" w:hAnsi="方正楷体简体" w:eastAsia="方正楷体简体" w:cs="方正楷体简体"/>
          <w:sz w:val="32"/>
        </w:rPr>
        <w:t>泰丰</w:t>
      </w:r>
      <w:r>
        <w:rPr>
          <w:rFonts w:hint="eastAsia" w:ascii="方正楷体简体" w:hAnsi="方正楷体简体" w:eastAsia="方正楷体简体" w:cs="方正楷体简体"/>
          <w:sz w:val="32"/>
          <w:szCs w:val="32"/>
        </w:rPr>
        <w:t xml:space="preserve">社区党总支                      </w:t>
      </w:r>
      <w:r>
        <w:rPr>
          <w:rFonts w:ascii="Times New Roman" w:hAnsi="Times New Roman" w:eastAsia="方正楷体简体" w:cs="Times New Roman"/>
          <w:sz w:val="32"/>
          <w:szCs w:val="32"/>
        </w:rPr>
        <w:t>202</w:t>
      </w:r>
      <w:r>
        <w:rPr>
          <w:rFonts w:hint="eastAsia" w:ascii="Times New Roman" w:hAnsi="Times New Roman" w:eastAsia="方正楷体简体" w:cs="Times New Roman"/>
          <w:sz w:val="32"/>
          <w:szCs w:val="32"/>
        </w:rPr>
        <w:t>3</w:t>
      </w:r>
      <w:r>
        <w:rPr>
          <w:rFonts w:ascii="Times New Roman" w:hAnsi="Times New Roman" w:eastAsia="方正楷体简体" w:cs="Times New Roman"/>
          <w:sz w:val="32"/>
          <w:szCs w:val="32"/>
        </w:rPr>
        <w:t>年</w:t>
      </w:r>
      <w:r>
        <w:rPr>
          <w:rFonts w:hint="eastAsia" w:ascii="Times New Roman" w:hAnsi="Times New Roman" w:eastAsia="方正楷体简体" w:cs="Times New Roman"/>
          <w:sz w:val="32"/>
          <w:szCs w:val="32"/>
          <w:lang w:val="en-US" w:eastAsia="zh-CN"/>
        </w:rPr>
        <w:t>9</w:t>
      </w:r>
      <w:r>
        <w:rPr>
          <w:rFonts w:ascii="Times New Roman" w:hAnsi="Times New Roman" w:eastAsia="方正楷体简体" w:cs="Times New Roman"/>
          <w:sz w:val="32"/>
          <w:szCs w:val="32"/>
        </w:rPr>
        <w:t>月</w:t>
      </w:r>
      <w:r>
        <w:rPr>
          <w:rFonts w:hint="eastAsia" w:ascii="Times New Roman" w:hAnsi="Times New Roman" w:eastAsia="方正楷体简体" w:cs="Times New Roman"/>
          <w:sz w:val="32"/>
          <w:szCs w:val="32"/>
          <w:lang w:val="en-US" w:eastAsia="zh-CN"/>
        </w:rPr>
        <w:t>28</w:t>
      </w:r>
      <w:r>
        <w:rPr>
          <w:rFonts w:ascii="Times New Roman" w:hAnsi="Times New Roman" w:eastAsia="方正楷体简体" w:cs="Times New Roman"/>
          <w:sz w:val="32"/>
          <w:szCs w:val="32"/>
        </w:rPr>
        <w:t>日</w:t>
      </w:r>
      <w:r>
        <w:rPr>
          <w:rFonts w:hint="eastAsia" w:ascii="方正楷体简体" w:hAnsi="方正楷体简体" w:eastAsia="方正楷体简体" w:cs="方正楷体简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泰丰社区党总支组织党员干部集中学习习近平总书记关于做好主题教育评估工作的指示精神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rPr>
        <w:t xml:space="preserve"> </w:t>
      </w:r>
      <w:r>
        <w:rPr>
          <w:rFonts w:hint="eastAsia"/>
          <w:lang w:val="en-US" w:eastAsia="zh-CN"/>
        </w:rPr>
        <w:t xml:space="preserve">    </w:t>
      </w:r>
      <w:r>
        <w:rPr>
          <w:rFonts w:hint="eastAsia" w:ascii="方正仿宋简体" w:hAnsi="方正仿宋简体" w:eastAsia="方正仿宋简体" w:cs="方正仿宋简体"/>
          <w:sz w:val="32"/>
          <w:szCs w:val="32"/>
        </w:rPr>
        <w:t xml:space="preserve"> 2023年</w:t>
      </w: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28</w:t>
      </w:r>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lang w:val="en-US" w:eastAsia="zh-CN"/>
        </w:rPr>
        <w:t>泰丰社区党总支组织党员干部集中学习习近平总书记关于做好主题教育评估工作的指示精神</w:t>
      </w:r>
      <w:r>
        <w:rPr>
          <w:rFonts w:hint="eastAsia" w:ascii="方正仿宋简体" w:hAnsi="方正仿宋简体" w:eastAsia="方正仿宋简体" w:cs="方正仿宋简体"/>
          <w:sz w:val="32"/>
          <w:szCs w:val="32"/>
        </w:rPr>
        <w:t>，会议由泰丰社区总支部书记韩秀萍主持，全体社区干部和党员参加学习。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韩秀萍同志强调，社区全体党员干部要坚决扛起政治责任、主体责任、领导责任，谋在前、学在前、做在前，牢牢把握“学思想、强党性、重实践、建新功”总要求，推动主题教育走深走实，成效明显，成果丰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党员干部纷纷表示要把抓好主题教育作为当前和今后一个时期的重要政治任务，全面系统学、及时跟进学、深入思考学、联系实际学，持续学懂弄通做实习近平新时代中国特色社会主义思想，把习近平新时代中国特色社会主义思想转化为坚定理想、指导实践、推动工作的强大力量，有效推进我社区质量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图片信息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r>
        <w:rPr>
          <w:rFonts w:hint="eastAsia"/>
          <w:lang w:val="en-US" w:eastAsia="zh-CN"/>
        </w:rPr>
        <w:drawing>
          <wp:inline distT="0" distB="0" distL="114300" distR="114300">
            <wp:extent cx="5606415" cy="3454400"/>
            <wp:effectExtent l="0" t="0" r="13335" b="12700"/>
            <wp:docPr id="1" name="图片 1" descr="9ce9fc08fe9a1f0199e74444f0a6a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ce9fc08fe9a1f0199e74444f0a6a87"/>
                    <pic:cNvPicPr>
                      <a:picLocks noChangeAspect="1"/>
                    </pic:cNvPicPr>
                  </pic:nvPicPr>
                  <pic:blipFill>
                    <a:blip r:embed="rId6"/>
                    <a:stretch>
                      <a:fillRect/>
                    </a:stretch>
                  </pic:blipFill>
                  <pic:spPr>
                    <a:xfrm>
                      <a:off x="0" y="0"/>
                      <a:ext cx="5606415" cy="3454400"/>
                    </a:xfrm>
                    <a:prstGeom prst="rect">
                      <a:avLst/>
                    </a:prstGeom>
                  </pic:spPr>
                </pic:pic>
              </a:graphicData>
            </a:graphic>
          </wp:inline>
        </w:drawing>
      </w:r>
    </w:p>
    <w:p>
      <w:pPr>
        <w:spacing w:line="220" w:lineRule="atLeast"/>
        <w:rPr>
          <w:rFonts w:hint="eastAsia" w:ascii="仿宋" w:hAnsi="仿宋" w:eastAsia="仿宋" w:cs="仿宋"/>
          <w:sz w:val="32"/>
          <w:szCs w:val="32"/>
          <w:lang w:eastAsia="zh-CN"/>
        </w:rPr>
      </w:pPr>
      <w:bookmarkStart w:id="0" w:name="_GoBack"/>
      <w:r>
        <w:rPr>
          <w:rFonts w:hint="eastAsia" w:ascii="仿宋" w:hAnsi="仿宋" w:eastAsia="仿宋" w:cs="仿宋"/>
          <w:sz w:val="32"/>
          <w:szCs w:val="32"/>
          <w:lang w:eastAsia="zh-CN"/>
        </w:rPr>
        <w:drawing>
          <wp:inline distT="0" distB="0" distL="114300" distR="114300">
            <wp:extent cx="5606415" cy="3691890"/>
            <wp:effectExtent l="0" t="0" r="13335" b="3810"/>
            <wp:docPr id="4" name="图片 4" descr="7c9be0ac1d3be1159b6d0e3ed3009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c9be0ac1d3be1159b6d0e3ed3009ac"/>
                    <pic:cNvPicPr>
                      <a:picLocks noChangeAspect="1"/>
                    </pic:cNvPicPr>
                  </pic:nvPicPr>
                  <pic:blipFill>
                    <a:blip r:embed="rId7"/>
                    <a:stretch>
                      <a:fillRect/>
                    </a:stretch>
                  </pic:blipFill>
                  <pic:spPr>
                    <a:xfrm>
                      <a:off x="0" y="0"/>
                      <a:ext cx="5606415" cy="3691890"/>
                    </a:xfrm>
                    <a:prstGeom prst="rect">
                      <a:avLst/>
                    </a:prstGeom>
                  </pic:spPr>
                </pic:pic>
              </a:graphicData>
            </a:graphic>
          </wp:inline>
        </w:drawing>
      </w:r>
      <w:bookmarkEnd w:id="0"/>
    </w:p>
    <w:p>
      <w:pPr>
        <w:spacing w:line="220" w:lineRule="atLeast"/>
        <w:rPr>
          <w:rFonts w:ascii="仿宋" w:hAnsi="仿宋" w:eastAsia="仿宋" w:cs="仿宋"/>
          <w:sz w:val="32"/>
          <w:szCs w:val="32"/>
        </w:rPr>
      </w:pPr>
    </w:p>
    <w:p>
      <w:pPr>
        <w:spacing w:line="220" w:lineRule="atLeast"/>
        <w:rPr>
          <w:rFonts w:hint="eastAsia" w:ascii="仿宋" w:hAnsi="仿宋" w:eastAsia="仿宋" w:cs="仿宋"/>
          <w:sz w:val="32"/>
          <w:szCs w:val="32"/>
          <w:lang w:eastAsia="zh-CN"/>
        </w:rPr>
      </w:pPr>
    </w:p>
    <w:p>
      <w:pPr>
        <w:spacing w:line="220" w:lineRule="atLeast"/>
        <w:rPr>
          <w:rFonts w:hint="eastAsia" w:ascii="仿宋" w:hAnsi="仿宋" w:eastAsia="仿宋" w:cs="仿宋"/>
          <w:sz w:val="32"/>
          <w:szCs w:val="32"/>
          <w:lang w:eastAsia="zh-CN"/>
        </w:rPr>
      </w:pPr>
    </w:p>
    <w:p>
      <w:pPr>
        <w:spacing w:line="220" w:lineRule="atLeast"/>
        <w:rPr>
          <w:rFonts w:hint="eastAsia" w:ascii="仿宋" w:hAnsi="仿宋" w:eastAsia="仿宋" w:cs="仿宋"/>
          <w:sz w:val="32"/>
          <w:szCs w:val="32"/>
          <w:lang w:eastAsia="zh-CN"/>
        </w:rPr>
      </w:pPr>
    </w:p>
    <w:p>
      <w:pPr>
        <w:spacing w:line="220" w:lineRule="atLeast"/>
        <w:rPr>
          <w:rFonts w:hint="eastAsia" w:ascii="仿宋" w:hAnsi="仿宋" w:eastAsia="仿宋" w:cs="仿宋"/>
          <w:sz w:val="32"/>
          <w:szCs w:val="32"/>
          <w:lang w:eastAsia="zh-CN"/>
        </w:rPr>
      </w:pPr>
    </w:p>
    <w:p>
      <w:pPr>
        <w:spacing w:line="220" w:lineRule="atLeast"/>
        <w:rPr>
          <w:rFonts w:hint="eastAsia" w:ascii="仿宋" w:hAnsi="仿宋" w:eastAsia="仿宋" w:cs="仿宋"/>
          <w:sz w:val="32"/>
          <w:szCs w:val="32"/>
          <w:lang w:eastAsia="zh-CN"/>
        </w:rPr>
      </w:pPr>
    </w:p>
    <w:p>
      <w:pPr>
        <w:spacing w:line="220" w:lineRule="atLeast"/>
        <w:rPr>
          <w:rFonts w:hint="eastAsia" w:ascii="仿宋" w:hAnsi="仿宋" w:eastAsia="仿宋" w:cs="仿宋"/>
          <w:sz w:val="32"/>
          <w:szCs w:val="32"/>
          <w:lang w:eastAsia="zh-CN"/>
        </w:rPr>
      </w:pPr>
    </w:p>
    <w:p>
      <w:pPr>
        <w:spacing w:line="220" w:lineRule="atLeast"/>
        <w:rPr>
          <w:rFonts w:hint="eastAsia" w:ascii="仿宋" w:hAnsi="仿宋" w:eastAsia="仿宋" w:cs="仿宋"/>
          <w:sz w:val="32"/>
          <w:szCs w:val="32"/>
          <w:lang w:eastAsia="zh-CN"/>
        </w:rPr>
      </w:pPr>
    </w:p>
    <w:p>
      <w:pPr>
        <w:spacing w:line="220" w:lineRule="atLeast"/>
        <w:rPr>
          <w:rFonts w:hint="eastAsia" w:ascii="仿宋" w:hAnsi="仿宋" w:eastAsia="仿宋" w:cs="仿宋"/>
          <w:sz w:val="32"/>
          <w:szCs w:val="32"/>
          <w:lang w:eastAsia="zh-CN"/>
        </w:rPr>
      </w:pPr>
    </w:p>
    <w:p>
      <w:pPr>
        <w:spacing w:line="220" w:lineRule="atLeast"/>
        <w:rPr>
          <w:rFonts w:hint="eastAsia" w:ascii="仿宋" w:hAnsi="仿宋" w:eastAsia="仿宋" w:cs="仿宋"/>
          <w:sz w:val="32"/>
          <w:szCs w:val="32"/>
          <w:lang w:eastAsia="zh-CN"/>
        </w:rPr>
      </w:pPr>
    </w:p>
    <w:p>
      <w:pPr>
        <w:spacing w:line="220" w:lineRule="atLeast"/>
        <w:rPr>
          <w:rFonts w:hint="eastAsia" w:ascii="仿宋" w:hAnsi="仿宋" w:eastAsia="仿宋" w:cs="仿宋"/>
          <w:sz w:val="32"/>
          <w:szCs w:val="32"/>
          <w:lang w:eastAsia="zh-CN"/>
        </w:rPr>
      </w:pPr>
    </w:p>
    <w:p>
      <w:pPr>
        <w:spacing w:line="220" w:lineRule="atLeast"/>
        <w:rPr>
          <w:rFonts w:hint="eastAsia" w:ascii="仿宋" w:hAnsi="仿宋" w:eastAsia="仿宋" w:cs="仿宋"/>
          <w:sz w:val="32"/>
          <w:szCs w:val="32"/>
          <w:lang w:eastAsia="zh-CN"/>
        </w:rPr>
      </w:pPr>
    </w:p>
    <w:p>
      <w:pPr>
        <w:spacing w:line="220" w:lineRule="atLeast"/>
        <w:rPr>
          <w:rFonts w:hint="eastAsia" w:ascii="仿宋" w:hAnsi="仿宋" w:eastAsia="仿宋" w:cs="仿宋"/>
          <w:sz w:val="32"/>
          <w:szCs w:val="32"/>
          <w:lang w:eastAsia="zh-CN"/>
        </w:rPr>
      </w:pPr>
    </w:p>
    <w:p>
      <w:pPr>
        <w:spacing w:line="220" w:lineRule="atLeast"/>
        <w:rPr>
          <w:rFonts w:hint="eastAsia" w:ascii="仿宋" w:hAnsi="仿宋" w:eastAsia="仿宋" w:cs="仿宋"/>
          <w:sz w:val="32"/>
          <w:szCs w:val="32"/>
          <w:lang w:eastAsia="zh-CN"/>
        </w:rPr>
      </w:pPr>
    </w:p>
    <w:p>
      <w:pPr>
        <w:spacing w:line="220" w:lineRule="atLeast"/>
        <w:rPr>
          <w:rFonts w:hint="eastAsia" w:ascii="仿宋" w:hAnsi="仿宋" w:eastAsia="仿宋" w:cs="仿宋"/>
          <w:sz w:val="32"/>
          <w:szCs w:val="32"/>
          <w:lang w:eastAsia="zh-CN"/>
        </w:rPr>
      </w:pPr>
    </w:p>
    <w:p>
      <w:pPr>
        <w:spacing w:line="220" w:lineRule="atLeast"/>
        <w:rPr>
          <w:rFonts w:hint="eastAsia" w:ascii="仿宋" w:hAnsi="仿宋" w:eastAsia="仿宋" w:cs="仿宋"/>
          <w:sz w:val="32"/>
          <w:szCs w:val="32"/>
          <w:lang w:eastAsia="zh-CN"/>
        </w:rPr>
      </w:pPr>
    </w:p>
    <w:p>
      <w:pPr>
        <w:spacing w:line="220" w:lineRule="atLeast"/>
        <w:rPr>
          <w:rFonts w:hint="eastAsia" w:ascii="仿宋" w:hAnsi="仿宋" w:eastAsia="仿宋" w:cs="仿宋"/>
          <w:sz w:val="32"/>
          <w:szCs w:val="32"/>
          <w:lang w:eastAsia="zh-CN"/>
        </w:rPr>
      </w:pPr>
    </w:p>
    <w:p>
      <w:pPr>
        <w:spacing w:line="220" w:lineRule="atLeast"/>
        <w:rPr>
          <w:rFonts w:hint="eastAsia" w:ascii="仿宋" w:hAnsi="仿宋" w:eastAsia="仿宋" w:cs="仿宋"/>
          <w:sz w:val="32"/>
          <w:szCs w:val="32"/>
          <w:lang w:eastAsia="zh-CN"/>
        </w:rPr>
      </w:pPr>
    </w:p>
    <w:tbl>
      <w:tblPr>
        <w:tblStyle w:val="9"/>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5091"/>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8997" w:type="dxa"/>
            <w:gridSpan w:val="3"/>
          </w:tcPr>
          <w:p>
            <w:pPr>
              <w:spacing w:line="220" w:lineRule="atLeas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2023年9月28日泰丰社区党总支组织党员干部集中学习习近平总书记关于做好主题教育评估工作的指示精神</w:t>
            </w:r>
          </w:p>
          <w:p>
            <w:pPr>
              <w:spacing w:line="220" w:lineRule="atLeas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签到表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序号</w:t>
            </w:r>
          </w:p>
        </w:tc>
        <w:tc>
          <w:tcPr>
            <w:tcW w:w="5091" w:type="dxa"/>
          </w:tcPr>
          <w:p>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姓名</w:t>
            </w:r>
          </w:p>
        </w:tc>
        <w:tc>
          <w:tcPr>
            <w:tcW w:w="3021" w:type="dxa"/>
          </w:tcPr>
          <w:p>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8</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9</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11</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13</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14</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15</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bl>
    <w:p>
      <w:pPr>
        <w:spacing w:line="220" w:lineRule="atLeast"/>
        <w:rPr>
          <w:rFonts w:hint="eastAsia" w:ascii="仿宋" w:hAnsi="仿宋" w:eastAsia="仿宋" w:cs="仿宋"/>
          <w:sz w:val="32"/>
          <w:szCs w:val="32"/>
          <w:lang w:eastAsia="zh-CN"/>
        </w:rPr>
      </w:pPr>
    </w:p>
    <w:sectPr>
      <w:headerReference r:id="rId3" w:type="default"/>
      <w:footerReference r:id="rId4" w:type="default"/>
      <w:pgSz w:w="11906" w:h="16838"/>
      <w:pgMar w:top="2098" w:right="1474" w:bottom="1984" w:left="1587"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方正小标宋简体">
    <w:panose1 w:val="03000509000000000000"/>
    <w:charset w:val="86"/>
    <w:family w:val="auto"/>
    <w:pitch w:val="default"/>
    <w:sig w:usb0="00000001" w:usb1="080E0000" w:usb2="00000000" w:usb3="00000000" w:csb0="00040000" w:csb1="00000000"/>
    <w:embedRegular r:id="rId1" w:fontKey="{209A314B-A604-456E-9E48-A144F52EF838}"/>
  </w:font>
  <w:font w:name="方正小标宋_GBK">
    <w:altName w:val="微软雅黑"/>
    <w:panose1 w:val="00000000000000000000"/>
    <w:charset w:val="86"/>
    <w:family w:val="auto"/>
    <w:pitch w:val="default"/>
    <w:sig w:usb0="00000000" w:usb1="00000000" w:usb2="00082016" w:usb3="00000000" w:csb0="00040001" w:csb1="00000000"/>
    <w:embedRegular r:id="rId2" w:fontKey="{538E08C8-0E5E-43A6-9571-DB4BE4445986}"/>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B589A90A-0678-4517-88C9-13766CB3EC18}"/>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bidi="mn-Mong-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NmEzMzhjMzMxNzgyYTFmNjA4M2ViMjYxOTJlZTcifQ=="/>
  </w:docVars>
  <w:rsids>
    <w:rsidRoot w:val="51B12CCE"/>
    <w:rsid w:val="00012B39"/>
    <w:rsid w:val="00780607"/>
    <w:rsid w:val="0078773F"/>
    <w:rsid w:val="008203A4"/>
    <w:rsid w:val="00884102"/>
    <w:rsid w:val="00A41DCD"/>
    <w:rsid w:val="00A61940"/>
    <w:rsid w:val="00AC6C31"/>
    <w:rsid w:val="00C21808"/>
    <w:rsid w:val="00CE38F3"/>
    <w:rsid w:val="00D43D9E"/>
    <w:rsid w:val="024E1A5B"/>
    <w:rsid w:val="0285577A"/>
    <w:rsid w:val="02B74B5C"/>
    <w:rsid w:val="02F101C3"/>
    <w:rsid w:val="03487954"/>
    <w:rsid w:val="03B25FAC"/>
    <w:rsid w:val="045E13D2"/>
    <w:rsid w:val="0524442A"/>
    <w:rsid w:val="05D32211"/>
    <w:rsid w:val="0780553F"/>
    <w:rsid w:val="0859720F"/>
    <w:rsid w:val="093E5AEC"/>
    <w:rsid w:val="0A230F14"/>
    <w:rsid w:val="0CCF7F74"/>
    <w:rsid w:val="0CDB3E79"/>
    <w:rsid w:val="0D115157"/>
    <w:rsid w:val="0D37203B"/>
    <w:rsid w:val="0D8A5DB5"/>
    <w:rsid w:val="10753BE6"/>
    <w:rsid w:val="10D373C2"/>
    <w:rsid w:val="11E81FBE"/>
    <w:rsid w:val="125A61D1"/>
    <w:rsid w:val="131C47F2"/>
    <w:rsid w:val="14B82589"/>
    <w:rsid w:val="154854C6"/>
    <w:rsid w:val="165C6480"/>
    <w:rsid w:val="168A298B"/>
    <w:rsid w:val="17A233D4"/>
    <w:rsid w:val="18CC3CF5"/>
    <w:rsid w:val="18F35A71"/>
    <w:rsid w:val="1B984559"/>
    <w:rsid w:val="1C1020A3"/>
    <w:rsid w:val="1EB7786E"/>
    <w:rsid w:val="1F4C2580"/>
    <w:rsid w:val="1F601F66"/>
    <w:rsid w:val="20B10C66"/>
    <w:rsid w:val="212E6F56"/>
    <w:rsid w:val="21426976"/>
    <w:rsid w:val="214D4163"/>
    <w:rsid w:val="21943620"/>
    <w:rsid w:val="225C07E7"/>
    <w:rsid w:val="227A0617"/>
    <w:rsid w:val="229B3F25"/>
    <w:rsid w:val="22AF70FA"/>
    <w:rsid w:val="22F22D8C"/>
    <w:rsid w:val="23A223CC"/>
    <w:rsid w:val="23AD23FA"/>
    <w:rsid w:val="264E4AC6"/>
    <w:rsid w:val="27015BFF"/>
    <w:rsid w:val="273A3174"/>
    <w:rsid w:val="27761127"/>
    <w:rsid w:val="29394BEE"/>
    <w:rsid w:val="2AE530AA"/>
    <w:rsid w:val="2B3C3CEE"/>
    <w:rsid w:val="2C426EE5"/>
    <w:rsid w:val="2C7541CE"/>
    <w:rsid w:val="2CA658A5"/>
    <w:rsid w:val="2D5B0FEA"/>
    <w:rsid w:val="2E5E030D"/>
    <w:rsid w:val="2FD74DA6"/>
    <w:rsid w:val="302B775F"/>
    <w:rsid w:val="303C1EE5"/>
    <w:rsid w:val="307F0064"/>
    <w:rsid w:val="362E2D6B"/>
    <w:rsid w:val="363A655B"/>
    <w:rsid w:val="37DE6834"/>
    <w:rsid w:val="39AA6E21"/>
    <w:rsid w:val="3B624424"/>
    <w:rsid w:val="3C6468B2"/>
    <w:rsid w:val="3D396BB4"/>
    <w:rsid w:val="3E922888"/>
    <w:rsid w:val="3EE7033E"/>
    <w:rsid w:val="3F0E4CF3"/>
    <w:rsid w:val="3F1E5F06"/>
    <w:rsid w:val="40DD3535"/>
    <w:rsid w:val="40E55FE2"/>
    <w:rsid w:val="423D7246"/>
    <w:rsid w:val="42C50D1C"/>
    <w:rsid w:val="430C7277"/>
    <w:rsid w:val="43E962CC"/>
    <w:rsid w:val="440F428D"/>
    <w:rsid w:val="44B95189"/>
    <w:rsid w:val="44C27DA9"/>
    <w:rsid w:val="45B859C8"/>
    <w:rsid w:val="46F47551"/>
    <w:rsid w:val="482F423B"/>
    <w:rsid w:val="486C6266"/>
    <w:rsid w:val="490D645B"/>
    <w:rsid w:val="49375DF9"/>
    <w:rsid w:val="49501992"/>
    <w:rsid w:val="4B0C56C7"/>
    <w:rsid w:val="4B766661"/>
    <w:rsid w:val="4BFC2E8A"/>
    <w:rsid w:val="4C08669A"/>
    <w:rsid w:val="4C7E1673"/>
    <w:rsid w:val="4C8D36FA"/>
    <w:rsid w:val="4D0F39DD"/>
    <w:rsid w:val="4DC56C06"/>
    <w:rsid w:val="4DFE55BC"/>
    <w:rsid w:val="4E502670"/>
    <w:rsid w:val="4EBE7F53"/>
    <w:rsid w:val="4EF948CE"/>
    <w:rsid w:val="5032793E"/>
    <w:rsid w:val="50984B00"/>
    <w:rsid w:val="51B12CCE"/>
    <w:rsid w:val="52203659"/>
    <w:rsid w:val="52BF43FF"/>
    <w:rsid w:val="52E25C0C"/>
    <w:rsid w:val="53141168"/>
    <w:rsid w:val="5400361D"/>
    <w:rsid w:val="543003CA"/>
    <w:rsid w:val="559764AC"/>
    <w:rsid w:val="576740A3"/>
    <w:rsid w:val="58642909"/>
    <w:rsid w:val="5876378F"/>
    <w:rsid w:val="58A5479C"/>
    <w:rsid w:val="58FE13AD"/>
    <w:rsid w:val="59DE0C3A"/>
    <w:rsid w:val="5A24288B"/>
    <w:rsid w:val="5A4F62D3"/>
    <w:rsid w:val="5CAB2053"/>
    <w:rsid w:val="5CD54A13"/>
    <w:rsid w:val="5D2948CC"/>
    <w:rsid w:val="5DCF5DA5"/>
    <w:rsid w:val="5FEA2146"/>
    <w:rsid w:val="61241643"/>
    <w:rsid w:val="623E5559"/>
    <w:rsid w:val="6345120F"/>
    <w:rsid w:val="64233543"/>
    <w:rsid w:val="64A068EF"/>
    <w:rsid w:val="650959DB"/>
    <w:rsid w:val="67037AD2"/>
    <w:rsid w:val="6741164A"/>
    <w:rsid w:val="674137AB"/>
    <w:rsid w:val="68AE5AB7"/>
    <w:rsid w:val="6A3871A4"/>
    <w:rsid w:val="6B554088"/>
    <w:rsid w:val="6B571AA1"/>
    <w:rsid w:val="6C3D217E"/>
    <w:rsid w:val="6CA74E9E"/>
    <w:rsid w:val="6DC07C95"/>
    <w:rsid w:val="6FB01257"/>
    <w:rsid w:val="705E2D7D"/>
    <w:rsid w:val="70CB707C"/>
    <w:rsid w:val="70EF01FA"/>
    <w:rsid w:val="70F02013"/>
    <w:rsid w:val="71304A1A"/>
    <w:rsid w:val="7137154F"/>
    <w:rsid w:val="715942D2"/>
    <w:rsid w:val="728A0505"/>
    <w:rsid w:val="735D148A"/>
    <w:rsid w:val="76976030"/>
    <w:rsid w:val="773D5F44"/>
    <w:rsid w:val="77FD76BA"/>
    <w:rsid w:val="7A121BA2"/>
    <w:rsid w:val="7A406902"/>
    <w:rsid w:val="7A5F688F"/>
    <w:rsid w:val="7AC71ED2"/>
    <w:rsid w:val="7BCD141F"/>
    <w:rsid w:val="7CA6122E"/>
    <w:rsid w:val="7D085FC9"/>
    <w:rsid w:val="7D29171C"/>
    <w:rsid w:val="7DF05169"/>
    <w:rsid w:val="7E3B2B5B"/>
    <w:rsid w:val="7F5E3606"/>
    <w:rsid w:val="7FB67B57"/>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0"/>
    <w:pPr>
      <w:keepNext/>
      <w:keepLines/>
      <w:spacing w:before="240" w:after="240"/>
      <w:jc w:val="center"/>
      <w:outlineLvl w:val="0"/>
    </w:pPr>
    <w:rPr>
      <w:rFonts w:eastAsia="方正小标宋简体"/>
      <w:kern w:val="44"/>
      <w:sz w:val="44"/>
    </w:rPr>
  </w:style>
  <w:style w:type="paragraph" w:styleId="3">
    <w:name w:val="heading 2"/>
    <w:basedOn w:val="1"/>
    <w:next w:val="1"/>
    <w:link w:val="12"/>
    <w:unhideWhenUsed/>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lang w:bidi="mn-Mong-CN"/>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customStyle="1" w:styleId="12">
    <w:name w:val="标题 2 Char"/>
    <w:link w:val="3"/>
    <w:qFormat/>
    <w:uiPriority w:val="0"/>
    <w:rPr>
      <w:rFonts w:ascii="Arial" w:hAnsi="Arial" w:eastAsia="黑体"/>
      <w:b/>
      <w:sz w:val="32"/>
    </w:rPr>
  </w:style>
  <w:style w:type="character" w:customStyle="1" w:styleId="13">
    <w:name w:val="标题 1 Char"/>
    <w:link w:val="2"/>
    <w:qFormat/>
    <w:uiPriority w:val="0"/>
    <w:rPr>
      <w:rFonts w:eastAsia="方正小标宋简体"/>
      <w:kern w:val="44"/>
      <w:sz w:val="44"/>
    </w:rPr>
  </w:style>
  <w:style w:type="character" w:customStyle="1" w:styleId="14">
    <w:name w:val="批注框文本 Char"/>
    <w:basedOn w:val="10"/>
    <w:link w:val="4"/>
    <w:qFormat/>
    <w:uiPriority w:val="0"/>
    <w:rPr>
      <w:rFonts w:asciiTheme="minorHAnsi" w:hAnsiTheme="minorHAnsi" w:eastAsiaTheme="minorEastAsia" w:cstheme="minorBidi"/>
      <w:kern w:val="2"/>
      <w:sz w:val="18"/>
      <w:szCs w:val="18"/>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455</Words>
  <Characters>474</Characters>
  <Lines>2</Lines>
  <Paragraphs>1</Paragraphs>
  <TotalTime>0</TotalTime>
  <ScaleCrop>false</ScaleCrop>
  <LinksUpToDate>false</LinksUpToDate>
  <CharactersWithSpaces>507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2023-09-04T07:24:00Z</dcterms:created>
  <dc:creator>✨</dc:creator>
  <cp:lastModifiedBy>Administrator</cp:lastModifiedBy>
  <cp:lastPrinted>2023-08-02T06:56:00Z</cp:lastPrinted>
  <dcterms:modified xsi:type="dcterms:W3CDTF">2023-10-07T07:01:32Z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C9C7652915A6448B9F4FAD3883BAC9A2</vt:lpwstr>
  </property>
</Properties>
</file>