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spacing w:line="240" w:lineRule="auto"/>
        <w:jc w:val="center"/>
        <w:rPr>
          <w:rFonts w:hint="eastAsia"/>
          <w:sz w:val="36"/>
          <w:szCs w:val="36"/>
          <w:lang w:val="en-US" w:eastAsia="zh-CN"/>
        </w:rPr>
      </w:pPr>
      <w:bookmarkStart w:id="0" w:name="_GoBack"/>
      <w:r>
        <w:rPr>
          <w:rFonts w:hint="eastAsia"/>
          <w:sz w:val="36"/>
          <w:szCs w:val="36"/>
          <w:lang w:val="en-US" w:eastAsia="zh-CN"/>
        </w:rPr>
        <w:t>梅林村第三季度党支部学习记录</w:t>
      </w:r>
    </w:p>
    <w:bookmarkEnd w:id="0"/>
    <w:p>
      <w:pPr>
        <w:pStyle w:val="2"/>
        <w:bidi w:val="0"/>
        <w:spacing w:line="240" w:lineRule="auto"/>
        <w:ind w:firstLine="723" w:firstLineChars="300"/>
        <w:jc w:val="left"/>
        <w:rPr>
          <w:rFonts w:hint="eastAsia"/>
          <w:sz w:val="24"/>
          <w:szCs w:val="24"/>
          <w:lang w:val="en-US" w:eastAsia="zh-CN"/>
        </w:rPr>
      </w:pPr>
      <w:r>
        <w:rPr>
          <w:rFonts w:hint="eastAsia"/>
          <w:sz w:val="24"/>
          <w:szCs w:val="24"/>
          <w:lang w:val="en-US" w:eastAsia="zh-CN"/>
        </w:rPr>
        <w:t>主题教育学习：</w:t>
      </w:r>
    </w:p>
    <w:p>
      <w:pPr>
        <w:pStyle w:val="2"/>
        <w:numPr>
          <w:ilvl w:val="0"/>
          <w:numId w:val="1"/>
        </w:numPr>
        <w:bidi w:val="0"/>
        <w:spacing w:line="240" w:lineRule="auto"/>
        <w:ind w:left="425" w:leftChars="0" w:hanging="425" w:firstLineChars="0"/>
        <w:jc w:val="left"/>
        <w:rPr>
          <w:rFonts w:hint="eastAsia"/>
          <w:sz w:val="24"/>
          <w:szCs w:val="24"/>
          <w:lang w:val="en-US" w:eastAsia="zh-CN"/>
        </w:rPr>
      </w:pPr>
      <w:r>
        <w:rPr>
          <w:rFonts w:hint="eastAsia"/>
          <w:sz w:val="24"/>
          <w:szCs w:val="24"/>
          <w:lang w:val="en-US" w:eastAsia="zh-CN"/>
        </w:rPr>
        <w:t>习近平在二十届中央政治局第四次集体学习时的讲话</w:t>
      </w:r>
    </w:p>
    <w:p>
      <w:pPr>
        <w:pStyle w:val="2"/>
        <w:numPr>
          <w:ilvl w:val="0"/>
          <w:numId w:val="1"/>
        </w:numPr>
        <w:bidi w:val="0"/>
        <w:spacing w:line="240" w:lineRule="auto"/>
        <w:ind w:left="425" w:leftChars="0" w:hanging="425" w:firstLineChars="0"/>
        <w:jc w:val="left"/>
        <w:rPr>
          <w:rFonts w:hint="default"/>
          <w:sz w:val="24"/>
          <w:szCs w:val="24"/>
          <w:lang w:val="en-US" w:eastAsia="zh-CN"/>
        </w:rPr>
      </w:pPr>
      <w:r>
        <w:rPr>
          <w:rFonts w:hint="eastAsia"/>
          <w:sz w:val="24"/>
          <w:szCs w:val="24"/>
          <w:lang w:val="en-US" w:eastAsia="zh-CN"/>
        </w:rPr>
        <w:t>习近平同志在学习贯彻习近平新时代中国特色社会主义思想主题教育工作会议上的讲话</w:t>
      </w:r>
    </w:p>
    <w:p>
      <w:pPr>
        <w:pStyle w:val="2"/>
        <w:numPr>
          <w:ilvl w:val="0"/>
          <w:numId w:val="1"/>
        </w:numPr>
        <w:bidi w:val="0"/>
        <w:spacing w:line="240" w:lineRule="auto"/>
        <w:ind w:left="425" w:leftChars="0" w:hanging="425" w:firstLineChars="0"/>
        <w:jc w:val="left"/>
        <w:rPr>
          <w:rFonts w:hint="default"/>
          <w:sz w:val="24"/>
          <w:szCs w:val="24"/>
          <w:lang w:val="en-US" w:eastAsia="zh-CN"/>
        </w:rPr>
      </w:pPr>
      <w:r>
        <w:rPr>
          <w:rFonts w:hint="eastAsia"/>
          <w:sz w:val="24"/>
          <w:szCs w:val="24"/>
          <w:lang w:val="en-US" w:eastAsia="zh-CN"/>
        </w:rPr>
        <w:t>习近平总书记谈以学铸魂、以学增智、以学正风、以学促干</w:t>
      </w:r>
    </w:p>
    <w:p>
      <w:pPr>
        <w:pStyle w:val="2"/>
        <w:numPr>
          <w:ilvl w:val="0"/>
          <w:numId w:val="1"/>
        </w:numPr>
        <w:bidi w:val="0"/>
        <w:spacing w:line="240" w:lineRule="auto"/>
        <w:ind w:left="425" w:leftChars="0" w:hanging="425" w:firstLineChars="0"/>
        <w:jc w:val="left"/>
        <w:rPr>
          <w:rFonts w:hint="default"/>
          <w:sz w:val="24"/>
          <w:szCs w:val="24"/>
          <w:lang w:val="en-US" w:eastAsia="zh-CN"/>
        </w:rPr>
      </w:pPr>
      <w:r>
        <w:rPr>
          <w:rFonts w:hint="eastAsia"/>
          <w:sz w:val="24"/>
          <w:szCs w:val="24"/>
          <w:lang w:val="en-US" w:eastAsia="zh-CN"/>
        </w:rPr>
        <w:t>习近平总书记谈如何科学客观评估主题教育实效</w:t>
      </w:r>
    </w:p>
    <w:p>
      <w:pPr>
        <w:jc w:val="center"/>
      </w:pPr>
      <w:r>
        <w:rPr>
          <w:rFonts w:hint="eastAsia"/>
          <w:lang w:val="en-US" w:eastAsia="zh-CN"/>
        </w:rPr>
        <w:drawing>
          <wp:inline distT="0" distB="0" distL="114300" distR="114300">
            <wp:extent cx="5687060" cy="4268470"/>
            <wp:effectExtent l="0" t="0" r="17780" b="8890"/>
            <wp:docPr id="1" name="图片 1" descr="1355c809f4199ce6640b6b5774dd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355c809f4199ce6640b6b5774dded9"/>
                    <pic:cNvPicPr>
                      <a:picLocks noChangeAspect="1"/>
                    </pic:cNvPicPr>
                  </pic:nvPicPr>
                  <pic:blipFill>
                    <a:blip r:embed="rId4"/>
                    <a:stretch>
                      <a:fillRect/>
                    </a:stretch>
                  </pic:blipFill>
                  <pic:spPr>
                    <a:xfrm rot="-5400000">
                      <a:off x="0" y="0"/>
                      <a:ext cx="5687060" cy="4268470"/>
                    </a:xfrm>
                    <a:prstGeom prst="rect">
                      <a:avLst/>
                    </a:prstGeom>
                    <a:noFill/>
                    <a:ln>
                      <a:noFill/>
                    </a:ln>
                  </pic:spPr>
                </pic:pic>
              </a:graphicData>
            </a:graphic>
          </wp:inline>
        </w:drawing>
      </w:r>
      <w:r>
        <w:rPr>
          <w:rFonts w:hint="eastAsia"/>
          <w:lang w:val="en-US" w:eastAsia="zh-CN"/>
        </w:rPr>
        <w:drawing>
          <wp:inline distT="0" distB="0" distL="114300" distR="114300">
            <wp:extent cx="4305935" cy="5615305"/>
            <wp:effectExtent l="0" t="0" r="4445" b="18415"/>
            <wp:docPr id="2" name="图片 2" descr="53d5c63ba6ebcddd7b6ac346bb35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3d5c63ba6ebcddd7b6ac346bb35aaf"/>
                    <pic:cNvPicPr>
                      <a:picLocks noChangeAspect="1"/>
                    </pic:cNvPicPr>
                  </pic:nvPicPr>
                  <pic:blipFill>
                    <a:blip r:embed="rId5"/>
                    <a:srcRect l="42461"/>
                    <a:stretch>
                      <a:fillRect/>
                    </a:stretch>
                  </pic:blipFill>
                  <pic:spPr>
                    <a:xfrm rot="-5400000">
                      <a:off x="0" y="0"/>
                      <a:ext cx="4305935" cy="5615305"/>
                    </a:xfrm>
                    <a:prstGeom prst="rect">
                      <a:avLst/>
                    </a:prstGeom>
                    <a:noFill/>
                    <a:ln>
                      <a:noFill/>
                    </a:ln>
                  </pic:spPr>
                </pic:pic>
              </a:graphicData>
            </a:graphic>
          </wp:inline>
        </w:drawing>
      </w:r>
      <w:r>
        <w:rPr>
          <w:rFonts w:hint="eastAsia"/>
          <w:lang w:val="en-US" w:eastAsia="zh-CN"/>
        </w:rPr>
        <w:drawing>
          <wp:inline distT="0" distB="0" distL="114300" distR="114300">
            <wp:extent cx="4083685" cy="5558155"/>
            <wp:effectExtent l="0" t="0" r="4445" b="12065"/>
            <wp:docPr id="3" name="图片 3" descr="694d56e105f2d2e45afb36799bdc9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94d56e105f2d2e45afb36799bdc9a1"/>
                    <pic:cNvPicPr>
                      <a:picLocks noChangeAspect="1"/>
                    </pic:cNvPicPr>
                  </pic:nvPicPr>
                  <pic:blipFill>
                    <a:blip r:embed="rId6"/>
                    <a:srcRect l="7492" r="37376"/>
                    <a:stretch>
                      <a:fillRect/>
                    </a:stretch>
                  </pic:blipFill>
                  <pic:spPr>
                    <a:xfrm rot="-5400000">
                      <a:off x="0" y="0"/>
                      <a:ext cx="4083685" cy="555815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D7B6EB"/>
    <w:multiLevelType w:val="singleLevel"/>
    <w:tmpl w:val="14D7B6EB"/>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RjNDA1ZWU3MmI3Njk4YzQ1NzgyN2JjMTdhYzIwNmEifQ=="/>
  </w:docVars>
  <w:rsids>
    <w:rsidRoot w:val="0C256EBD"/>
    <w:rsid w:val="0C256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2023-09-28T07:04:00Z</dcterms:created>
  <dc:creator>WPS_1226151829</dc:creator>
  <cp:lastModifiedBy>WPS_1226151829</cp:lastModifiedBy>
  <dcterms:modified xsi:type="dcterms:W3CDTF">2023-09-28T07:12:10Z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60BB401130334C43BBD6E3105FB2197D_11</vt:lpwstr>
  </property>
</Properties>
</file>