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03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494"/>
        <w:gridCol w:w="1341"/>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10" w:type="dxa"/>
            <w:noWrap w:val="0"/>
            <w:vAlign w:val="center"/>
          </w:tcPr>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时间</w:t>
            </w:r>
          </w:p>
        </w:tc>
        <w:tc>
          <w:tcPr>
            <w:tcW w:w="3494" w:type="dxa"/>
            <w:noWrap w:val="0"/>
            <w:vAlign w:val="center"/>
          </w:tcPr>
          <w:p>
            <w:pPr>
              <w:jc w:val="center"/>
              <w:rPr>
                <w:rFonts w:hint="eastAsia" w:ascii="宋体" w:hAnsi="宋体" w:eastAsia="宋体" w:cs="宋体"/>
                <w:color w:val="auto"/>
                <w:sz w:val="30"/>
                <w:szCs w:val="30"/>
                <w:lang w:val="en-US" w:eastAsia="zh-CN"/>
              </w:rPr>
            </w:pPr>
            <w:r>
              <w:rPr>
                <w:rFonts w:hint="eastAsia" w:ascii="宋体" w:hAnsi="宋体" w:eastAsia="宋体" w:cs="宋体"/>
                <w:b w:val="0"/>
                <w:bCs w:val="0"/>
                <w:color w:val="auto"/>
                <w:sz w:val="30"/>
                <w:szCs w:val="30"/>
                <w:lang w:val="en-US" w:eastAsia="zh-CN"/>
              </w:rPr>
              <w:t>2023年</w:t>
            </w:r>
            <w:r>
              <w:rPr>
                <w:rFonts w:hint="eastAsia" w:ascii="宋体" w:hAnsi="宋体" w:cs="宋体"/>
                <w:b w:val="0"/>
                <w:bCs w:val="0"/>
                <w:color w:val="auto"/>
                <w:sz w:val="30"/>
                <w:szCs w:val="30"/>
                <w:lang w:val="en-US" w:eastAsia="zh-CN"/>
              </w:rPr>
              <w:t>8</w:t>
            </w:r>
            <w:r>
              <w:rPr>
                <w:rFonts w:hint="eastAsia" w:ascii="宋体" w:hAnsi="宋体" w:eastAsia="宋体" w:cs="宋体"/>
                <w:b w:val="0"/>
                <w:bCs w:val="0"/>
                <w:color w:val="auto"/>
                <w:sz w:val="30"/>
                <w:szCs w:val="30"/>
                <w:lang w:val="en-US" w:eastAsia="zh-CN"/>
              </w:rPr>
              <w:t>月</w:t>
            </w:r>
            <w:r>
              <w:rPr>
                <w:rFonts w:hint="eastAsia" w:ascii="宋体" w:hAnsi="宋体" w:cs="宋体"/>
                <w:b w:val="0"/>
                <w:bCs w:val="0"/>
                <w:color w:val="auto"/>
                <w:sz w:val="30"/>
                <w:szCs w:val="30"/>
                <w:lang w:val="en-US" w:eastAsia="zh-CN"/>
              </w:rPr>
              <w:t>1</w:t>
            </w:r>
            <w:r>
              <w:rPr>
                <w:rFonts w:hint="eastAsia" w:ascii="宋体" w:hAnsi="宋体" w:eastAsia="宋体" w:cs="宋体"/>
                <w:b w:val="0"/>
                <w:bCs w:val="0"/>
                <w:color w:val="auto"/>
                <w:sz w:val="30"/>
                <w:szCs w:val="30"/>
                <w:lang w:val="en-US" w:eastAsia="zh-CN"/>
              </w:rPr>
              <w:t>5日</w:t>
            </w:r>
          </w:p>
        </w:tc>
        <w:tc>
          <w:tcPr>
            <w:tcW w:w="1341" w:type="dxa"/>
            <w:noWrap w:val="0"/>
            <w:vAlign w:val="center"/>
          </w:tcPr>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地点</w:t>
            </w:r>
          </w:p>
        </w:tc>
        <w:tc>
          <w:tcPr>
            <w:tcW w:w="3190" w:type="dxa"/>
            <w:noWrap w:val="0"/>
            <w:vAlign w:val="center"/>
          </w:tcPr>
          <w:p>
            <w:pPr>
              <w:jc w:val="center"/>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三家子村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010" w:type="dxa"/>
            <w:noWrap w:val="0"/>
            <w:vAlign w:val="center"/>
          </w:tcPr>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活动</w:t>
            </w:r>
          </w:p>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主题</w:t>
            </w:r>
          </w:p>
        </w:tc>
        <w:tc>
          <w:tcPr>
            <w:tcW w:w="3494" w:type="dxa"/>
            <w:noWrap w:val="0"/>
            <w:vAlign w:val="center"/>
          </w:tcPr>
          <w:p>
            <w:pPr>
              <w:jc w:val="center"/>
              <w:rPr>
                <w:rFonts w:hint="eastAsia" w:ascii="宋体" w:hAnsi="宋体" w:eastAsia="宋体" w:cs="宋体"/>
                <w:color w:val="auto"/>
                <w:sz w:val="30"/>
                <w:szCs w:val="30"/>
                <w:lang w:eastAsia="zh-CN"/>
              </w:rPr>
            </w:pPr>
            <w:r>
              <w:rPr>
                <w:rFonts w:hint="eastAsia" w:asciiTheme="minorEastAsia" w:hAnsiTheme="minorEastAsia" w:cstheme="minorEastAsia"/>
                <w:b/>
                <w:bCs/>
                <w:sz w:val="28"/>
                <w:szCs w:val="36"/>
                <w:lang w:val="en-US" w:eastAsia="zh-CN"/>
              </w:rPr>
              <w:t>学习贯彻开发区干部大会王洪江书记讲话精神</w:t>
            </w:r>
          </w:p>
        </w:tc>
        <w:tc>
          <w:tcPr>
            <w:tcW w:w="1341" w:type="dxa"/>
            <w:noWrap w:val="0"/>
            <w:vAlign w:val="center"/>
          </w:tcPr>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参加</w:t>
            </w:r>
          </w:p>
          <w:p>
            <w:pPr>
              <w:jc w:val="center"/>
              <w:rPr>
                <w:rFonts w:hint="eastAsia" w:ascii="宋体" w:hAnsi="宋体" w:eastAsia="宋体" w:cs="宋体"/>
                <w:color w:val="auto"/>
                <w:sz w:val="30"/>
                <w:szCs w:val="30"/>
              </w:rPr>
            </w:pPr>
            <w:r>
              <w:rPr>
                <w:rFonts w:hint="eastAsia" w:ascii="宋体" w:hAnsi="宋体" w:eastAsia="宋体" w:cs="宋体"/>
                <w:color w:val="auto"/>
                <w:sz w:val="30"/>
                <w:szCs w:val="30"/>
              </w:rPr>
              <w:t>人员</w:t>
            </w:r>
          </w:p>
        </w:tc>
        <w:tc>
          <w:tcPr>
            <w:tcW w:w="3190" w:type="dxa"/>
            <w:noWrap w:val="0"/>
            <w:vAlign w:val="center"/>
          </w:tcPr>
          <w:p>
            <w:pPr>
              <w:numPr>
                <w:ilvl w:val="0"/>
                <w:numId w:val="0"/>
              </w:numPr>
              <w:jc w:val="center"/>
              <w:rPr>
                <w:rFonts w:hint="eastAsia" w:ascii="宋体" w:hAnsi="宋体" w:eastAsia="宋体" w:cs="宋体"/>
                <w:color w:val="auto"/>
                <w:sz w:val="30"/>
                <w:szCs w:val="30"/>
                <w:lang w:val="en-US" w:eastAsia="zh-CN"/>
              </w:rPr>
            </w:pPr>
            <w:r>
              <w:rPr>
                <w:rFonts w:hint="eastAsia" w:ascii="宋体" w:hAnsi="宋体" w:eastAsia="宋体" w:cs="宋体"/>
                <w:b w:val="0"/>
                <w:bCs w:val="0"/>
                <w:color w:val="auto"/>
                <w:sz w:val="30"/>
                <w:szCs w:val="30"/>
                <w:lang w:val="en-US" w:eastAsia="zh-CN"/>
              </w:rPr>
              <w:t>三家子村两委班子、党员计</w:t>
            </w:r>
            <w:r>
              <w:rPr>
                <w:rFonts w:hint="eastAsia" w:ascii="宋体" w:hAnsi="宋体" w:cs="宋体"/>
                <w:b w:val="0"/>
                <w:bCs w:val="0"/>
                <w:color w:val="auto"/>
                <w:sz w:val="30"/>
                <w:szCs w:val="30"/>
                <w:lang w:val="en-US" w:eastAsia="zh-CN"/>
              </w:rPr>
              <w:t>17</w:t>
            </w:r>
            <w:r>
              <w:rPr>
                <w:rFonts w:hint="eastAsia" w:ascii="宋体" w:hAnsi="宋体" w:eastAsia="宋体" w:cs="宋体"/>
                <w:b w:val="0"/>
                <w:bCs w:val="0"/>
                <w:color w:val="auto"/>
                <w:sz w:val="30"/>
                <w:szCs w:val="3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6" w:hRule="atLeast"/>
        </w:trPr>
        <w:tc>
          <w:tcPr>
            <w:tcW w:w="1010" w:type="dxa"/>
            <w:noWrap w:val="0"/>
            <w:vAlign w:val="center"/>
          </w:tcPr>
          <w:p>
            <w:pPr>
              <w:jc w:val="center"/>
              <w:rPr>
                <w:rFonts w:hint="eastAsia" w:ascii="宋体" w:hAnsi="宋体" w:cs="宋体"/>
                <w:color w:val="auto"/>
                <w:sz w:val="32"/>
                <w:szCs w:val="32"/>
              </w:rPr>
            </w:pPr>
            <w:r>
              <w:rPr>
                <w:rFonts w:hint="eastAsia" w:ascii="宋体" w:hAnsi="宋体" w:cs="宋体"/>
                <w:color w:val="auto"/>
                <w:sz w:val="32"/>
                <w:szCs w:val="32"/>
              </w:rPr>
              <w:t>活</w:t>
            </w:r>
          </w:p>
          <w:p>
            <w:pPr>
              <w:jc w:val="center"/>
              <w:rPr>
                <w:rFonts w:hint="eastAsia" w:ascii="宋体" w:hAnsi="宋体" w:cs="宋体"/>
                <w:color w:val="auto"/>
                <w:sz w:val="32"/>
                <w:szCs w:val="32"/>
              </w:rPr>
            </w:pPr>
            <w:r>
              <w:rPr>
                <w:rFonts w:hint="eastAsia" w:ascii="宋体" w:hAnsi="宋体" w:cs="宋体"/>
                <w:color w:val="auto"/>
                <w:sz w:val="32"/>
                <w:szCs w:val="32"/>
              </w:rPr>
              <w:t>动</w:t>
            </w:r>
          </w:p>
          <w:p>
            <w:pPr>
              <w:jc w:val="center"/>
              <w:rPr>
                <w:rFonts w:hint="eastAsia" w:ascii="宋体" w:hAnsi="宋体" w:cs="宋体"/>
                <w:color w:val="auto"/>
                <w:sz w:val="32"/>
                <w:szCs w:val="32"/>
              </w:rPr>
            </w:pPr>
            <w:r>
              <w:rPr>
                <w:rFonts w:hint="eastAsia" w:ascii="宋体" w:hAnsi="宋体" w:cs="宋体"/>
                <w:color w:val="auto"/>
                <w:sz w:val="32"/>
                <w:szCs w:val="32"/>
              </w:rPr>
              <w:t>图</w:t>
            </w:r>
          </w:p>
          <w:p>
            <w:pPr>
              <w:jc w:val="center"/>
              <w:rPr>
                <w:color w:val="auto"/>
                <w:sz w:val="32"/>
                <w:szCs w:val="32"/>
              </w:rPr>
            </w:pPr>
            <w:r>
              <w:rPr>
                <w:rFonts w:hint="eastAsia" w:ascii="宋体" w:hAnsi="宋体" w:cs="宋体"/>
                <w:color w:val="auto"/>
                <w:sz w:val="32"/>
                <w:szCs w:val="32"/>
              </w:rPr>
              <w:t>片</w:t>
            </w:r>
          </w:p>
        </w:tc>
        <w:tc>
          <w:tcPr>
            <w:tcW w:w="8025" w:type="dxa"/>
            <w:gridSpan w:val="3"/>
            <w:noWrap w:val="0"/>
            <w:vAlign w:val="top"/>
          </w:tcPr>
          <w:p>
            <w:pPr>
              <w:pStyle w:val="2"/>
              <w:keepNext w:val="0"/>
              <w:keepLines w:val="0"/>
              <w:widowControl/>
              <w:suppressLineNumbers w:val="0"/>
              <w:spacing w:before="420" w:beforeAutospacing="0" w:after="150" w:afterAutospacing="0" w:line="420" w:lineRule="atLeast"/>
              <w:ind w:right="0"/>
              <w:rPr>
                <w:rFonts w:hint="eastAsia" w:eastAsia="宋体"/>
                <w:caps w:val="0"/>
                <w:color w:val="auto"/>
                <w:spacing w:val="0"/>
                <w:sz w:val="28"/>
                <w:szCs w:val="28"/>
                <w:shd w:val="clear" w:color="auto" w:fill="FFFFFF"/>
                <w:lang w:eastAsia="zh-CN"/>
              </w:rPr>
            </w:pPr>
            <w:bookmarkStart w:id="0" w:name="qihoosnap3"/>
            <w:bookmarkEnd w:id="0"/>
            <w:bookmarkStart w:id="1" w:name="qihoosnap4"/>
            <w:bookmarkEnd w:id="1"/>
            <w:bookmarkStart w:id="2" w:name="qihoosnap2"/>
            <w:bookmarkEnd w:id="2"/>
            <w:r>
              <w:rPr>
                <w:rFonts w:hint="eastAsia" w:eastAsia="宋体"/>
                <w:caps w:val="0"/>
                <w:color w:val="auto"/>
                <w:spacing w:val="0"/>
                <w:sz w:val="28"/>
                <w:szCs w:val="28"/>
                <w:shd w:val="clear" w:color="auto" w:fill="FFFFFF"/>
                <w:lang w:eastAsia="zh-CN"/>
              </w:rPr>
              <w:drawing>
                <wp:inline distT="0" distB="0" distL="114300" distR="114300">
                  <wp:extent cx="3721735" cy="4937760"/>
                  <wp:effectExtent l="0" t="0" r="15240" b="12065"/>
                  <wp:docPr id="4" name="图片 4" descr="c3709e7bc02ae0f165c6d4a8a52f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3709e7bc02ae0f165c6d4a8a52f624"/>
                          <pic:cNvPicPr>
                            <a:picLocks noChangeAspect="1"/>
                          </pic:cNvPicPr>
                        </pic:nvPicPr>
                        <pic:blipFill>
                          <a:blip r:embed="rId4"/>
                          <a:stretch>
                            <a:fillRect/>
                          </a:stretch>
                        </pic:blipFill>
                        <pic:spPr>
                          <a:xfrm rot="16200000">
                            <a:off x="0" y="0"/>
                            <a:ext cx="3721735" cy="4937760"/>
                          </a:xfrm>
                          <a:prstGeom prst="rect">
                            <a:avLst/>
                          </a:prstGeom>
                        </pic:spPr>
                      </pic:pic>
                    </a:graphicData>
                  </a:graphic>
                </wp:inline>
              </w:drawing>
            </w:r>
          </w:p>
          <w:p>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eastAsiaTheme="minorEastAsia" w:cstheme="minorEastAsia"/>
                <w:sz w:val="32"/>
                <w:szCs w:val="40"/>
                <w:lang w:val="en-US" w:eastAsia="zh-CN"/>
              </w:rPr>
              <w:t>2023年8月6日开发区召开干部大会后，</w:t>
            </w:r>
            <w:r>
              <w:rPr>
                <w:rFonts w:hint="eastAsia" w:asciiTheme="minorEastAsia" w:hAnsiTheme="minorEastAsia" w:cstheme="minorEastAsia"/>
                <w:sz w:val="32"/>
                <w:szCs w:val="40"/>
                <w:lang w:val="en-US" w:eastAsia="zh-CN"/>
              </w:rPr>
              <w:t>我</w:t>
            </w:r>
            <w:r>
              <w:rPr>
                <w:rFonts w:hint="eastAsia" w:asciiTheme="minorEastAsia" w:hAnsiTheme="minorEastAsia" w:eastAsiaTheme="minorEastAsia" w:cstheme="minorEastAsia"/>
                <w:sz w:val="32"/>
                <w:szCs w:val="40"/>
                <w:lang w:val="en-US" w:eastAsia="zh-CN"/>
              </w:rPr>
              <w:t>村立即召开村支两委全体成员以及党员、村民代表参加会议，传达贯彻开发区干部大会的会议精神，并</w:t>
            </w:r>
            <w:r>
              <w:rPr>
                <w:rFonts w:hint="eastAsia" w:asciiTheme="minorEastAsia" w:hAnsiTheme="minorEastAsia" w:cstheme="minorEastAsia"/>
                <w:sz w:val="32"/>
                <w:szCs w:val="40"/>
                <w:lang w:val="en-US" w:eastAsia="zh-CN"/>
              </w:rPr>
              <w:t>认真</w:t>
            </w:r>
            <w:r>
              <w:rPr>
                <w:rFonts w:hint="eastAsia" w:asciiTheme="minorEastAsia" w:hAnsiTheme="minorEastAsia" w:eastAsiaTheme="minorEastAsia" w:cstheme="minorEastAsia"/>
                <w:sz w:val="32"/>
                <w:szCs w:val="40"/>
                <w:lang w:val="en-US" w:eastAsia="zh-CN"/>
              </w:rPr>
              <w:t>学习了王洪江书记的讲话精神，</w:t>
            </w:r>
            <w:r>
              <w:rPr>
                <w:rFonts w:hint="eastAsia" w:asciiTheme="minorEastAsia" w:hAnsiTheme="minorEastAsia" w:cstheme="minorEastAsia"/>
                <w:sz w:val="32"/>
                <w:szCs w:val="40"/>
                <w:lang w:val="en-US" w:eastAsia="zh-CN"/>
              </w:rPr>
              <w:t>结合“三会一课”、主题党日、书记讲党课形式，组织党员进行集中学习研讨，进一步聚焦办好落实“五大任务”和全方位建设“模范自治区”两件大事，弘扬蒙古马精神和“三北精神”。</w:t>
            </w:r>
          </w:p>
          <w:p>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cstheme="minorEastAsia"/>
                <w:b w:val="0"/>
                <w:bCs w:val="0"/>
                <w:i w:val="0"/>
                <w:iCs w:val="0"/>
                <w:caps w:val="0"/>
                <w:color w:val="auto"/>
                <w:spacing w:val="0"/>
                <w:sz w:val="32"/>
                <w:szCs w:val="32"/>
                <w:shd w:val="clear" w:color="auto" w:fill="FFFFFF"/>
                <w:lang w:val="en-US" w:eastAsia="zh-CN"/>
              </w:rPr>
              <w:t>8</w:t>
            </w:r>
            <w:r>
              <w:rPr>
                <w:rFonts w:hint="eastAsia" w:asciiTheme="minorEastAsia" w:hAnsiTheme="minorEastAsia" w:eastAsiaTheme="minorEastAsia" w:cstheme="minorEastAsia"/>
                <w:b w:val="0"/>
                <w:bCs w:val="0"/>
                <w:i w:val="0"/>
                <w:iCs w:val="0"/>
                <w:caps w:val="0"/>
                <w:color w:val="auto"/>
                <w:spacing w:val="0"/>
                <w:sz w:val="32"/>
                <w:szCs w:val="32"/>
                <w:shd w:val="clear" w:color="auto" w:fill="FFFFFF"/>
                <w:lang w:val="en-US" w:eastAsia="zh-CN"/>
              </w:rPr>
              <w:t>月</w:t>
            </w:r>
            <w:r>
              <w:rPr>
                <w:rFonts w:hint="eastAsia" w:asciiTheme="minorEastAsia" w:hAnsiTheme="minorEastAsia" w:cstheme="minorEastAsia"/>
                <w:b w:val="0"/>
                <w:bCs w:val="0"/>
                <w:i w:val="0"/>
                <w:iCs w:val="0"/>
                <w:caps w:val="0"/>
                <w:color w:val="auto"/>
                <w:spacing w:val="0"/>
                <w:sz w:val="32"/>
                <w:szCs w:val="32"/>
                <w:shd w:val="clear" w:color="auto" w:fill="FFFFFF"/>
                <w:lang w:val="en-US" w:eastAsia="zh-CN"/>
              </w:rPr>
              <w:t>15</w:t>
            </w:r>
            <w:r>
              <w:rPr>
                <w:rFonts w:hint="eastAsia" w:asciiTheme="minorEastAsia" w:hAnsiTheme="minorEastAsia" w:eastAsiaTheme="minorEastAsia" w:cstheme="minorEastAsia"/>
                <w:b w:val="0"/>
                <w:bCs w:val="0"/>
                <w:i w:val="0"/>
                <w:iCs w:val="0"/>
                <w:caps w:val="0"/>
                <w:color w:val="auto"/>
                <w:spacing w:val="0"/>
                <w:sz w:val="32"/>
                <w:szCs w:val="32"/>
                <w:shd w:val="clear" w:color="auto" w:fill="FFFFFF"/>
                <w:lang w:val="en-US" w:eastAsia="zh-CN"/>
              </w:rPr>
              <w:t>日，三家子村党支部书记孙立波召开小组会议，第一时间学习传达、第一时间把握精神实质、第一时间抓好贯彻落实；研究部署贯彻落实工作，两委班子以身作则、率先垂范，带头学习、深刻领会。</w:t>
            </w:r>
            <w:r>
              <w:rPr>
                <w:rFonts w:hint="eastAsia" w:asciiTheme="minorEastAsia" w:hAnsiTheme="minorEastAsia" w:cstheme="minorEastAsia"/>
                <w:sz w:val="32"/>
                <w:szCs w:val="40"/>
                <w:lang w:val="en-US" w:eastAsia="zh-CN"/>
              </w:rPr>
              <w:t>召开会议主要任务：学习贯彻王洪江书记在干部大会上的讲话。王书记传达习近平总书记考察内蒙古重要讲话精神和《内蒙古自治区党委关于全方位建设模范自治区的决定》。</w:t>
            </w:r>
          </w:p>
          <w:p>
            <w:p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我们深情的体会到习近平总书记对内蒙古的关怀与热爱，自觉用总书记考察内蒙古时的重要指示和重要讲话精神武装头脑、指导实践、推动工作，不断提高感党恩、听党话、跟党走的政治自觉。习近平总书记始终心系内蒙古人民、亲自指引内蒙古发展、殷切寄予内蒙古厚望。在全面贯彻党的二十大精神开年之局、深入开展习近平新时代中国特色社会主义思想主题教育的重要时刻。</w:t>
            </w:r>
          </w:p>
          <w:p>
            <w:pPr>
              <w:numPr>
                <w:ilvl w:val="0"/>
                <w:numId w:val="1"/>
              </w:num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党的十八大、十九大、二十大以来，总书记到民族地区考察的第一站都是内蒙古，我们要深情感悟总书记对内蒙古各族人民的深切关怀和对内蒙古工作的高度重视，更要深刻认识到总书记对内蒙古的重要讲话、重要指示，是我们最为重要、最为宝贵的政治财富，对于做好新时代内蒙古工作具有全局性、战略性、根本性的重大影响，这份关怀厚爱是沉甸甸的，绝不能辜负。</w:t>
            </w:r>
          </w:p>
          <w:p>
            <w:pPr>
              <w:numPr>
                <w:ilvl w:val="0"/>
                <w:numId w:val="1"/>
              </w:num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要深情感悟总书记为内蒙古确立的战略定位和前进的方向，习总书记特别强调“内蒙古是我国最早成立的民主自治区，在中国式现代化建设中闯出新路来。”为完成“五大任务”和全方位建设“模范自治区”两件大事，是内蒙古贯彻落实总书记重要指示精神。为完成“五大任务”提供有利的引领，两者相辅相成、相得益彰，我们一定要保持战略定力、坚守战略定位，自觉以总书记重要指示精神统领各方面工作，坚定不移办好“两件大事”。</w:t>
            </w:r>
          </w:p>
          <w:p>
            <w:pPr>
              <w:numPr>
                <w:ilvl w:val="0"/>
                <w:numId w:val="1"/>
              </w:numPr>
              <w:ind w:firstLine="640" w:firstLineChars="200"/>
              <w:rPr>
                <w:rFonts w:hint="eastAsia" w:asciiTheme="minorEastAsia" w:hAnsiTheme="minorEastAsia" w:cstheme="minorEastAsia"/>
                <w:sz w:val="32"/>
                <w:szCs w:val="40"/>
                <w:lang w:val="en-US" w:eastAsia="zh-CN"/>
              </w:rPr>
            </w:pPr>
            <w:r>
              <w:rPr>
                <w:rFonts w:hint="eastAsia" w:asciiTheme="minorEastAsia" w:hAnsiTheme="minorEastAsia" w:cstheme="minorEastAsia"/>
                <w:sz w:val="32"/>
                <w:szCs w:val="40"/>
                <w:lang w:val="en-US" w:eastAsia="zh-CN"/>
              </w:rPr>
              <w:t>要深情感悟总书记道内蒙古考察给我们带来的重大政策和难得发展机遇，总书记强调大力发展优势特色产业，积极探索资源型地区转型发展新路径，加快构建体现内蒙古特色优势的现代化产业体系。我们一定要强化责任担当、把握历史机遇。</w:t>
            </w:r>
          </w:p>
          <w:p>
            <w:pPr>
              <w:ind w:firstLine="640" w:firstLineChars="200"/>
              <w:rPr>
                <w:rFonts w:hint="eastAsia" w:asciiTheme="minorEastAsia" w:hAnsiTheme="minorEastAsia" w:eastAsiaTheme="minorEastAsia" w:cstheme="minorEastAsia"/>
                <w:b w:val="0"/>
                <w:bCs w:val="0"/>
                <w:i w:val="0"/>
                <w:iCs w:val="0"/>
                <w:caps w:val="0"/>
                <w:color w:val="auto"/>
                <w:spacing w:val="0"/>
                <w:sz w:val="32"/>
                <w:szCs w:val="32"/>
                <w:shd w:val="clear" w:color="auto" w:fill="FFFFFF"/>
                <w:lang w:val="en-US" w:eastAsia="zh-CN"/>
              </w:rPr>
            </w:pPr>
            <w:r>
              <w:rPr>
                <w:rFonts w:hint="eastAsia" w:asciiTheme="minorEastAsia" w:hAnsiTheme="minorEastAsia" w:cstheme="minorEastAsia"/>
                <w:b w:val="0"/>
                <w:bCs w:val="0"/>
                <w:i w:val="0"/>
                <w:iCs w:val="0"/>
                <w:caps w:val="0"/>
                <w:color w:val="auto"/>
                <w:spacing w:val="0"/>
                <w:sz w:val="32"/>
                <w:szCs w:val="32"/>
                <w:shd w:val="clear" w:color="auto" w:fill="FFFFFF"/>
                <w:lang w:val="en-US" w:eastAsia="zh-CN"/>
              </w:rPr>
              <w:t>王书记传达</w:t>
            </w:r>
            <w:r>
              <w:rPr>
                <w:rFonts w:hint="eastAsia" w:asciiTheme="minorEastAsia" w:hAnsiTheme="minorEastAsia" w:eastAsiaTheme="minorEastAsia" w:cstheme="minorEastAsia"/>
                <w:b w:val="0"/>
                <w:bCs w:val="0"/>
                <w:i w:val="0"/>
                <w:iCs w:val="0"/>
                <w:caps w:val="0"/>
                <w:color w:val="auto"/>
                <w:spacing w:val="0"/>
                <w:sz w:val="32"/>
                <w:szCs w:val="32"/>
                <w:shd w:val="clear" w:color="auto" w:fill="FFFFFF"/>
                <w:lang w:val="en-US" w:eastAsia="zh-CN"/>
              </w:rPr>
              <w:t>习近平总书记强调，通过集中教育推动全党以自我革命精神解决党风方面的突出问题，是一条重要历史经验。我们在组织学习第一时间传达落实后，最直观的感受是看党风方面存在的问题是否得到解决、党员干部作风是否有明显进步。要抓实以学正风，坚持目标导向和问题导向相结合、学查改相贯通，对标党风要求找差距、对表党性要求查根源、对照党纪要求明举措，增强检视整改实效。把工作抓实、基础打实、步子迈实，以这次主题教育为契机，要弘扬清廉之风。</w:t>
            </w:r>
          </w:p>
          <w:p>
            <w:pPr>
              <w:widowControl w:val="0"/>
              <w:numPr>
                <w:ilvl w:val="0"/>
                <w:numId w:val="0"/>
              </w:numPr>
              <w:jc w:val="both"/>
              <w:rPr>
                <w:rFonts w:hint="eastAsia" w:asciiTheme="minorEastAsia" w:hAnsiTheme="minorEastAsia" w:cstheme="minorEastAsia"/>
                <w:sz w:val="32"/>
                <w:szCs w:val="40"/>
                <w:lang w:val="en-US" w:eastAsia="zh-CN"/>
              </w:rPr>
            </w:pPr>
          </w:p>
          <w:p>
            <w:pPr>
              <w:keepNext w:val="0"/>
              <w:keepLines w:val="0"/>
              <w:widowControl/>
              <w:suppressLineNumbers w:val="0"/>
              <w:shd w:val="clear" w:color="auto" w:fill="FFFFFF"/>
              <w:spacing w:after="225" w:afterAutospacing="0" w:line="360" w:lineRule="atLeast"/>
              <w:ind w:left="0" w:firstLine="420"/>
              <w:jc w:val="left"/>
              <w:rPr>
                <w:rFonts w:hint="eastAsia"/>
                <w:caps w:val="0"/>
                <w:color w:val="auto"/>
                <w:spacing w:val="0"/>
                <w:sz w:val="28"/>
                <w:szCs w:val="28"/>
                <w:shd w:val="clear" w:color="auto" w:fill="FFFFFF"/>
              </w:rPr>
            </w:pPr>
          </w:p>
          <w:p>
            <w:pPr>
              <w:rPr>
                <w:rFonts w:hint="eastAsia" w:eastAsia="宋体"/>
                <w:color w:val="auto"/>
                <w:sz w:val="72"/>
                <w:szCs w:val="72"/>
                <w:lang w:eastAsia="zh-CN"/>
              </w:rPr>
            </w:pPr>
          </w:p>
        </w:tc>
      </w:tr>
    </w:tbl>
    <w:p/>
    <w:p/>
    <w:p/>
    <w:p/>
    <w:p/>
    <w:p/>
    <w:p/>
    <w:p/>
    <w:p/>
    <w:p/>
    <w:p/>
    <w:p/>
    <w:p/>
    <w:p/>
    <w:p/>
    <w:p/>
    <w:p/>
    <w:p/>
    <w:p>
      <w:pPr>
        <w:rPr>
          <w:rFonts w:hint="eastAsia" w:eastAsia="宋体"/>
          <w:lang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4C73A"/>
    <w:multiLevelType w:val="singleLevel"/>
    <w:tmpl w:val="8584C7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mQzMDNhOTg1ZWZiM2M0YmIyOTM3ZWUwNjMyYTQifQ=="/>
  </w:docVars>
  <w:rsids>
    <w:rsidRoot w:val="00000000"/>
    <w:rsid w:val="0AFA2CF6"/>
    <w:rsid w:val="1AC35E60"/>
    <w:rsid w:val="552A6018"/>
    <w:rsid w:val="6234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2023-08-18T04:22:10Z</dcterms:created>
  <dc:creator>Administrator</dc:creator>
  <cp:lastModifiedBy>゛      佳         </cp:lastModifiedBy>
  <dcterms:modified xsi:type="dcterms:W3CDTF">2023-08-18T04:36:08Z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FC7773FCCF6349CA87410C84EDD4F043_12</vt:lpwstr>
  </property>
</Properties>
</file>