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汪家</w:t>
      </w:r>
      <w:r>
        <w:rPr>
          <w:rFonts w:hint="eastAsia"/>
          <w:b/>
          <w:bCs/>
          <w:sz w:val="36"/>
          <w:szCs w:val="44"/>
        </w:rPr>
        <w:t>村开展“铸牢中华民族共同体意识和牢固树立国家意识公民意识法治意识”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9月15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日，汪家村党群服务中心组织召开铸牢中华民族共同体意识专题宣讲会。此次参会人员由村“两委”班子、村民代表、党员代表，共计20余人。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讲会上，党支部书记张海英发言：准确把握习近平总书记关于加强和改进民族工作的重要思想；准确把握铸牢中华民族共同体意识的深刻内涵；坚定“五个认同”，用实际行动促进中华民族大团结，不断将中华民族共同体建设引向深入；牢固树立“三个意识”，用实际行动夯实共同团结进步共同繁荣发展的思想基础，不断推动中华民族共同体建设向纵深发展4个方面对铸牢中华民族共同体意识作了深入细致的讲解。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4785" cy="3098165"/>
            <wp:effectExtent l="0" t="0" r="12065" b="6985"/>
            <wp:docPr id="2" name="图片 2" descr="798d9e40fae06251632bbec798d1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8d9e40fae06251632bbec798d1a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次宣讲广泛宣传了党的民族理论政策，帮助村“两委”班子、双联户户长、农牧民党员等进一步提高政治站位，强化政治担当，树牢“四个意识”，坚定“四个自信”，坚决做到“两个维护”，进一步牢固树立民族团结思想，深刻认识到民族团结的重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6C7B5888"/>
    <w:rsid w:val="27DD0CE8"/>
    <w:rsid w:val="6C7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2023-08-02T07:23:00Z</dcterms:created>
  <dc:creator>Administrator</dc:creator>
  <cp:lastModifiedBy>Administrator</cp:lastModifiedBy>
  <dcterms:modified xsi:type="dcterms:W3CDTF">2023-09-20T08:51:32Z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31EBA959050B4093836A0468FBF3D206_11</vt:lpwstr>
  </property>
</Properties>
</file>