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Style w:val="6"/>
          <w:rFonts w:hint="default" w:ascii="Times New Roman" w:hAnsi="Times New Roman" w:eastAsia="微软简隶书" w:cs="Times New Roman"/>
          <w:b/>
          <w:bCs/>
          <w:color w:val="FF0000"/>
          <w:sz w:val="72"/>
          <w:szCs w:val="72"/>
        </w:rPr>
      </w:pPr>
      <w:r>
        <w:rPr>
          <w:rStyle w:val="6"/>
          <w:rFonts w:hint="default" w:ascii="Times New Roman" w:hAnsi="Times New Roman" w:eastAsia="微软简隶书" w:cs="Times New Roman"/>
          <w:b/>
          <w:bCs/>
          <w:color w:val="FF0000"/>
          <w:sz w:val="72"/>
          <w:szCs w:val="72"/>
        </w:rPr>
        <w:t>工 作 简 报</w:t>
      </w:r>
    </w:p>
    <w:p>
      <w:pPr>
        <w:jc w:val="center"/>
        <w:rPr>
          <w:rFonts w:hint="default" w:ascii="Times New Roman" w:hAnsi="Times New Roman" w:eastAsia="仿宋" w:cs="Times New Roman"/>
        </w:rPr>
      </w:pPr>
    </w:p>
    <w:p>
      <w:pPr>
        <w:jc w:val="center"/>
        <w:rPr>
          <w:rFonts w:hint="default" w:ascii="Times New Roman" w:hAnsi="Times New Roman" w:cs="Times New Roman"/>
          <w:b/>
          <w:color w:val="FF0000"/>
          <w:sz w:val="32"/>
          <w:szCs w:val="32"/>
          <w:lang w:bidi="ar"/>
        </w:rPr>
      </w:pPr>
      <w:r>
        <w:rPr>
          <w:rFonts w:hint="default" w:ascii="Times New Roman" w:hAnsi="Times New Roman" w:cs="Times New Roman"/>
          <w:b/>
          <w:color w:val="000000"/>
          <w:sz w:val="32"/>
          <w:szCs w:val="32"/>
          <w:lang w:bidi="ar"/>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332105</wp:posOffset>
                </wp:positionV>
                <wp:extent cx="521081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10810" cy="18415"/>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1.8pt;margin-top:26.15pt;height:1.45pt;width:410.3pt;z-index:251659264;mso-width-relative:page;mso-height-relative:page;" filled="f" stroked="t" coordsize="21600,21600" o:gfxdata="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51OmdYAAAAHAQAADwAAAAAAAAABACAAAAAiAAAAZHJz&#10;L2Rvd25yZXYueG1sUEsBAhQAFAAAAAgAh07iQA/ShJsGAgAA/QMAAA4AAAAAAAAAAQAgAAAAJQEA&#10;AGRycy9lMm9Eb2MueG1sUEsFBgAAAAAGAAYAWQEAAJ0FAAAAAA==&#10;">
                <v:fill on="f" focussize="0,0"/>
                <v:stroke weight="1.5pt" color="#FF0000" joinstyle="round"/>
                <v:imagedata o:title=""/>
                <o:lock v:ext="edit" aspectratio="f"/>
              </v:line>
            </w:pict>
          </mc:Fallback>
        </mc:AlternateContent>
      </w:r>
      <w:r>
        <w:rPr>
          <w:rFonts w:hint="default" w:ascii="Times New Roman" w:hAnsi="Times New Roman" w:cs="Times New Roman"/>
          <w:b/>
          <w:color w:val="000000"/>
          <w:sz w:val="32"/>
          <w:szCs w:val="32"/>
          <w:lang w:bidi="ar"/>
        </w:rPr>
        <w:t>新城街道天域蓝湾社区党支部</w:t>
      </w:r>
      <w:r>
        <w:rPr>
          <w:rFonts w:hint="default" w:ascii="Times New Roman" w:hAnsi="Times New Roman" w:cs="Times New Roman"/>
          <w:b/>
          <w:color w:val="FF0000"/>
          <w:sz w:val="32"/>
          <w:szCs w:val="32"/>
          <w:lang w:bidi="ar"/>
        </w:rPr>
        <w:t xml:space="preserve">        </w:t>
      </w:r>
      <w:r>
        <w:rPr>
          <w:rFonts w:hint="default" w:ascii="Times New Roman" w:hAnsi="Times New Roman" w:cs="Times New Roman"/>
          <w:b/>
          <w:color w:val="000000"/>
          <w:sz w:val="32"/>
          <w:szCs w:val="32"/>
          <w:lang w:bidi="ar"/>
        </w:rPr>
        <w:t>2023年</w:t>
      </w:r>
      <w:r>
        <w:rPr>
          <w:rFonts w:hint="default" w:ascii="Times New Roman" w:hAnsi="Times New Roman" w:cs="Times New Roman"/>
          <w:b/>
          <w:color w:val="000000"/>
          <w:sz w:val="32"/>
          <w:szCs w:val="32"/>
          <w:lang w:val="en-US" w:eastAsia="zh-CN" w:bidi="ar"/>
        </w:rPr>
        <w:t>7</w:t>
      </w:r>
      <w:r>
        <w:rPr>
          <w:rFonts w:hint="default" w:ascii="Times New Roman" w:hAnsi="Times New Roman" w:cs="Times New Roman"/>
          <w:b/>
          <w:color w:val="000000"/>
          <w:sz w:val="32"/>
          <w:szCs w:val="32"/>
          <w:lang w:bidi="ar"/>
        </w:rPr>
        <w:t>月</w:t>
      </w:r>
      <w:r>
        <w:rPr>
          <w:rFonts w:hint="default" w:ascii="Times New Roman" w:hAnsi="Times New Roman" w:cs="Times New Roman"/>
          <w:b/>
          <w:color w:val="000000"/>
          <w:sz w:val="32"/>
          <w:szCs w:val="32"/>
          <w:lang w:val="en-US" w:eastAsia="zh-CN" w:bidi="ar"/>
        </w:rPr>
        <w:t>17</w:t>
      </w:r>
      <w:r>
        <w:rPr>
          <w:rFonts w:hint="default" w:ascii="Times New Roman" w:hAnsi="Times New Roman" w:cs="Times New Roman"/>
          <w:b/>
          <w:color w:val="000000"/>
          <w:sz w:val="32"/>
          <w:szCs w:val="32"/>
          <w:lang w:bidi="ar"/>
        </w:rPr>
        <w:t>日</w:t>
      </w:r>
    </w:p>
    <w:p>
      <w:pPr>
        <w:jc w:val="center"/>
        <w:rPr>
          <w:rFonts w:hint="default" w:ascii="Times New Roman" w:hAnsi="Times New Roman" w:cs="Times New Roman"/>
          <w:b/>
          <w:sz w:val="44"/>
          <w:szCs w:val="44"/>
        </w:rPr>
      </w:pPr>
    </w:p>
    <w:p>
      <w:pPr>
        <w:jc w:val="both"/>
        <w:rPr>
          <w:rFonts w:hint="default" w:ascii="Times New Roman" w:hAnsi="Times New Roman" w:cs="Times New Roman"/>
          <w:b/>
          <w:sz w:val="36"/>
          <w:szCs w:val="36"/>
          <w:lang w:val="en-US" w:eastAsia="zh-CN"/>
        </w:rPr>
      </w:pPr>
      <w:r>
        <w:rPr>
          <w:rFonts w:hint="default" w:ascii="Times New Roman" w:hAnsi="Times New Roman" w:cs="Times New Roman"/>
          <w:b/>
          <w:sz w:val="36"/>
          <w:szCs w:val="36"/>
        </w:rPr>
        <w:t>天域蓝湾社区集体学习</w:t>
      </w:r>
      <w:r>
        <w:rPr>
          <w:rFonts w:hint="default" w:ascii="Times New Roman" w:hAnsi="Times New Roman" w:cs="Times New Roman"/>
          <w:b/>
          <w:sz w:val="36"/>
          <w:szCs w:val="36"/>
          <w:lang w:eastAsia="zh-CN"/>
        </w:rPr>
        <w:t>中国共产党第二十次全国代表大会秘书处负责人就党的二十大通过的《中国共产党章程（修正案）》答新华社记者问</w:t>
      </w:r>
      <w:r>
        <w:rPr>
          <w:rFonts w:hint="default" w:ascii="Times New Roman" w:hAnsi="Times New Roman" w:cs="Times New Roman"/>
          <w:b/>
          <w:sz w:val="36"/>
          <w:szCs w:val="36"/>
          <w:lang w:val="en-US" w:eastAsia="zh-CN"/>
        </w:rPr>
        <w:t>155-157页</w:t>
      </w:r>
    </w:p>
    <w:p>
      <w:pPr>
        <w:jc w:val="both"/>
        <w:rPr>
          <w:rFonts w:hint="default" w:ascii="Times New Roman" w:hAnsi="Times New Roman" w:cs="Times New Roman"/>
          <w:b/>
          <w:sz w:val="36"/>
          <w:szCs w:val="36"/>
          <w:lang w:val="en-US" w:eastAsia="zh-CN"/>
        </w:rPr>
      </w:pPr>
    </w:p>
    <w:p>
      <w:pPr>
        <w:ind w:firstLine="640" w:firstLineChars="200"/>
        <w:jc w:val="both"/>
        <w:rPr>
          <w:rFonts w:hint="default" w:ascii="Times New Roman" w:hAnsi="Times New Roman" w:eastAsia="仿宋" w:cs="Times New Roman"/>
          <w:b w:val="0"/>
          <w:kern w:val="2"/>
          <w:sz w:val="32"/>
          <w:szCs w:val="32"/>
          <w:lang w:val="en-US" w:eastAsia="zh-CN" w:bidi="ar-SA"/>
        </w:rPr>
      </w:pPr>
      <w:r>
        <w:rPr>
          <w:rFonts w:hint="eastAsia" w:ascii="Times New Roman" w:hAnsi="Times New Roman" w:eastAsia="仿宋" w:cs="Times New Roman"/>
          <w:b w:val="0"/>
          <w:kern w:val="2"/>
          <w:sz w:val="32"/>
          <w:szCs w:val="32"/>
          <w:lang w:val="en-US" w:eastAsia="zh-CN" w:bidi="ar-SA"/>
        </w:rPr>
        <w:t>7月17日，</w:t>
      </w:r>
      <w:bookmarkStart w:id="0" w:name="_GoBack"/>
      <w:bookmarkEnd w:id="0"/>
      <w:r>
        <w:rPr>
          <w:rFonts w:hint="default" w:ascii="Times New Roman" w:hAnsi="Times New Roman" w:eastAsia="仿宋" w:cs="Times New Roman"/>
          <w:b w:val="0"/>
          <w:kern w:val="2"/>
          <w:sz w:val="32"/>
          <w:szCs w:val="32"/>
          <w:lang w:val="en-US" w:eastAsia="zh-CN" w:bidi="ar-SA"/>
        </w:rPr>
        <w:t>天域蓝湾社区开展集中学习，中国共产党第二十次全国代表大会秘书处负责人就党的二十大通过的《中国共产党章程（修正案）》答新华社记者问155-157页</w:t>
      </w:r>
      <w:r>
        <w:rPr>
          <w:rFonts w:hint="default" w:ascii="Times New Roman" w:hAnsi="Times New Roman" w:eastAsia="仿宋" w:cs="Times New Roman"/>
          <w:b w:val="0"/>
          <w:kern w:val="2"/>
          <w:sz w:val="32"/>
          <w:szCs w:val="32"/>
          <w:lang w:val="en-US" w:eastAsia="zh-CN" w:bidi="ar-SA"/>
        </w:rPr>
        <w:t>。</w:t>
      </w:r>
    </w:p>
    <w:p>
      <w:pPr>
        <w:ind w:firstLine="640" w:firstLineChars="200"/>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社区书记丁雪强调，一要统一思想认识，深刻领悟精神实质，时刻把理论学习摆在突出位置，持续在学思践悟上下功夫，在推动学习成果转化上求实效，不断提升履职尽责的能力。二要聚焦重点工作，统筹兼顾精准发力。各班子成员要严把时间节点、认真履职尽责，全面推动基层党建，确保各项重点工作落实见效。三要严明纪律作风，压紧靠实工作责任。严肃工作纪律，强化责任担当，不断提高责任意识、服务意识、效率意识，进一步凝聚工作合力，围绕工作重点、理清工作思路、明确工作责任，以充足的劲头、提速的节奏、良好的状态，全面推动各项工作高质高效完成。</w:t>
      </w: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影像资料：</w:t>
      </w: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2" name="图片 2" descr="ce5ba175e24a08a6115af7261d4a9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5ba175e24a08a6115af7261d4a95c"/>
                    <pic:cNvPicPr>
                      <a:picLocks noChangeAspect="1"/>
                    </pic:cNvPicPr>
                  </pic:nvPicPr>
                  <pic:blipFill>
                    <a:blip r:embed="rId4"/>
                    <a:stretch>
                      <a:fillRect/>
                    </a:stretch>
                  </pic:blipFill>
                  <pic:spPr>
                    <a:xfrm>
                      <a:off x="0" y="0"/>
                      <a:ext cx="5233670" cy="3924935"/>
                    </a:xfrm>
                    <a:prstGeom prst="rect">
                      <a:avLst/>
                    </a:prstGeom>
                  </pic:spPr>
                </pic:pic>
              </a:graphicData>
            </a:graphic>
          </wp:inline>
        </w:drawing>
      </w: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4" name="图片 4" descr="e88206d9a16a009139cbb1b61981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88206d9a16a009139cbb1b6198114b"/>
                    <pic:cNvPicPr>
                      <a:picLocks noChangeAspect="1"/>
                    </pic:cNvPicPr>
                  </pic:nvPicPr>
                  <pic:blipFill>
                    <a:blip r:embed="rId5"/>
                    <a:stretch>
                      <a:fillRect/>
                    </a:stretch>
                  </pic:blipFill>
                  <pic:spPr>
                    <a:xfrm>
                      <a:off x="0" y="0"/>
                      <a:ext cx="5233670" cy="39249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2RkODhmNzIzMTBiZWVmMjk3NmVhYzhjODFjYmYifQ=="/>
  </w:docVars>
  <w:rsids>
    <w:rsidRoot w:val="00000000"/>
    <w:rsid w:val="0E65500C"/>
    <w:rsid w:val="1CE0583C"/>
    <w:rsid w:val="25C0437D"/>
    <w:rsid w:val="28115E17"/>
    <w:rsid w:val="2E90057D"/>
    <w:rsid w:val="30D90C46"/>
    <w:rsid w:val="392A67E5"/>
    <w:rsid w:val="705E5A68"/>
    <w:rsid w:val="71BC1C54"/>
    <w:rsid w:val="7862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widowControl w:val="0"/>
      <w:suppressLineNumbers w:val="0"/>
      <w:spacing w:before="0" w:beforeAutospacing="0" w:after="0" w:afterAutospacing="0" w:line="576" w:lineRule="auto"/>
      <w:ind w:left="0" w:right="0"/>
      <w:jc w:val="both"/>
      <w:outlineLvl w:val="0"/>
    </w:pPr>
    <w:rPr>
      <w:rFonts w:hint="default" w:ascii="Calibri" w:hAnsi="Calibri" w:eastAsia="宋体" w:cs="Calibri"/>
      <w:b/>
      <w:kern w:val="44"/>
      <w:sz w:val="44"/>
      <w:szCs w:val="20"/>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标题 1 Char"/>
    <w:basedOn w:val="4"/>
    <w:link w:val="2"/>
    <w:qFormat/>
    <w:uiPriority w:val="0"/>
    <w:rPr>
      <w:rFonts w:hint="default" w:ascii="Calibri" w:hAnsi="Calibri" w:eastAsia="宋体" w:cs="Calibri"/>
      <w:b/>
      <w:kern w:val="44"/>
      <w:sz w:val="4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389</Words>
  <Characters>405</Characters>
  <Lines>0</Lines>
  <Paragraphs>0</Paragraphs>
  <TotalTime>2</TotalTime>
  <ScaleCrop>false</ScaleCrop>
  <LinksUpToDate>false</LinksUpToDate>
  <CharactersWithSpaces>420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2023-06-20T07:03:00Z</dcterms:created>
  <dc:creator>Administrator</dc:creator>
  <cp:lastModifiedBy>弦外思念透窗花</cp:lastModifiedBy>
  <dcterms:modified xsi:type="dcterms:W3CDTF">2023-08-02T06:53:23Z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6E1022BFA3B549C59C75A145D984E953_12</vt:lpwstr>
  </property>
</Properties>
</file>