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p>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京汉新城社区委员会学习记录</w:t>
      </w:r>
    </w:p>
    <w:tbl>
      <w:tblPr>
        <w:tblStyle w:val="4"/>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750"/>
        <w:gridCol w:w="1395"/>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1" w:type="dxa"/>
            <w:noWrap w:val="0"/>
            <w:vAlign w:val="center"/>
          </w:tcPr>
          <w:p>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时间</w:t>
            </w:r>
          </w:p>
        </w:tc>
        <w:tc>
          <w:tcPr>
            <w:tcW w:w="2750" w:type="dxa"/>
            <w:noWrap w:val="0"/>
            <w:vAlign w:val="center"/>
          </w:tcPr>
          <w:p>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lang w:eastAsia="zh-CN"/>
              </w:rPr>
              <w:t>20</w:t>
            </w:r>
            <w:r>
              <w:rPr>
                <w:rFonts w:hint="eastAsia" w:ascii="方正仿宋简体" w:hAnsi="方正仿宋简体" w:eastAsia="方正仿宋简体" w:cs="方正仿宋简体"/>
                <w:b w:val="0"/>
                <w:bCs w:val="0"/>
                <w:sz w:val="32"/>
                <w:szCs w:val="32"/>
                <w:lang w:val="en-US" w:eastAsia="zh-CN"/>
              </w:rPr>
              <w:t>23</w:t>
            </w:r>
            <w:r>
              <w:rPr>
                <w:rFonts w:hint="eastAsia" w:ascii="方正仿宋简体" w:hAnsi="方正仿宋简体" w:eastAsia="方正仿宋简体" w:cs="方正仿宋简体"/>
                <w:b w:val="0"/>
                <w:bCs w:val="0"/>
                <w:sz w:val="32"/>
                <w:szCs w:val="32"/>
                <w:lang w:eastAsia="zh-CN"/>
              </w:rPr>
              <w:t>年</w:t>
            </w:r>
            <w:r>
              <w:rPr>
                <w:rFonts w:hint="eastAsia" w:ascii="方正仿宋简体" w:hAnsi="方正仿宋简体" w:eastAsia="方正仿宋简体" w:cs="方正仿宋简体"/>
                <w:b w:val="0"/>
                <w:bCs w:val="0"/>
                <w:sz w:val="32"/>
                <w:szCs w:val="32"/>
                <w:lang w:val="en-US" w:eastAsia="zh-CN"/>
              </w:rPr>
              <w:t>8</w:t>
            </w:r>
            <w:r>
              <w:rPr>
                <w:rFonts w:hint="eastAsia" w:ascii="方正仿宋简体" w:hAnsi="方正仿宋简体" w:eastAsia="方正仿宋简体" w:cs="方正仿宋简体"/>
                <w:b w:val="0"/>
                <w:bCs w:val="0"/>
                <w:sz w:val="32"/>
                <w:szCs w:val="32"/>
                <w:lang w:eastAsia="zh-CN"/>
              </w:rPr>
              <w:t>月</w:t>
            </w:r>
            <w:r>
              <w:rPr>
                <w:rFonts w:hint="eastAsia" w:ascii="方正仿宋简体" w:hAnsi="方正仿宋简体" w:eastAsia="方正仿宋简体" w:cs="方正仿宋简体"/>
                <w:b w:val="0"/>
                <w:bCs w:val="0"/>
                <w:sz w:val="32"/>
                <w:szCs w:val="32"/>
                <w:lang w:val="en-US" w:eastAsia="zh-CN"/>
              </w:rPr>
              <w:t>15</w:t>
            </w:r>
            <w:r>
              <w:rPr>
                <w:rFonts w:hint="eastAsia" w:ascii="方正仿宋简体" w:hAnsi="方正仿宋简体" w:eastAsia="方正仿宋简体" w:cs="方正仿宋简体"/>
                <w:b w:val="0"/>
                <w:bCs w:val="0"/>
                <w:sz w:val="32"/>
                <w:szCs w:val="32"/>
                <w:lang w:eastAsia="zh-CN"/>
              </w:rPr>
              <w:t>日</w:t>
            </w:r>
          </w:p>
        </w:tc>
        <w:tc>
          <w:tcPr>
            <w:tcW w:w="1395" w:type="dxa"/>
            <w:noWrap w:val="0"/>
            <w:vAlign w:val="center"/>
          </w:tcPr>
          <w:p>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地点</w:t>
            </w:r>
          </w:p>
        </w:tc>
        <w:tc>
          <w:tcPr>
            <w:tcW w:w="2369" w:type="dxa"/>
            <w:noWrap w:val="0"/>
            <w:vAlign w:val="top"/>
          </w:tcPr>
          <w:p>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451" w:type="dxa"/>
            <w:noWrap w:val="0"/>
            <w:vAlign w:val="center"/>
          </w:tcPr>
          <w:p>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主题</w:t>
            </w:r>
          </w:p>
        </w:tc>
        <w:tc>
          <w:tcPr>
            <w:tcW w:w="6514" w:type="dxa"/>
            <w:gridSpan w:val="3"/>
            <w:noWrap w:val="0"/>
            <w:vAlign w:val="center"/>
          </w:tcPr>
          <w:p>
            <w:pPr>
              <w:spacing w:after="0" w:line="220" w:lineRule="atLeast"/>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sz w:val="32"/>
                <w:szCs w:val="32"/>
                <w:lang w:val="en-US" w:eastAsia="zh-CN" w:bidi="ar-SA"/>
              </w:rPr>
              <w:t>学习二十大报告辅导百问之怎样理解弘扬以伟大建党精神为源头的中国共产党人精神谱系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1" w:type="dxa"/>
            <w:noWrap w:val="0"/>
            <w:vAlign w:val="center"/>
          </w:tcPr>
          <w:p>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参加人员</w:t>
            </w:r>
          </w:p>
        </w:tc>
        <w:tc>
          <w:tcPr>
            <w:tcW w:w="6514" w:type="dxa"/>
            <w:gridSpan w:val="3"/>
            <w:noWrap w:val="0"/>
            <w:vAlign w:val="center"/>
          </w:tcPr>
          <w:p>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社区党员及干部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1" w:type="dxa"/>
            <w:noWrap w:val="0"/>
            <w:vAlign w:val="center"/>
          </w:tcPr>
          <w:p>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主持人</w:t>
            </w:r>
          </w:p>
        </w:tc>
        <w:tc>
          <w:tcPr>
            <w:tcW w:w="2750" w:type="dxa"/>
            <w:noWrap w:val="0"/>
            <w:vAlign w:val="center"/>
          </w:tcPr>
          <w:p>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汪洋</w:t>
            </w:r>
          </w:p>
        </w:tc>
        <w:tc>
          <w:tcPr>
            <w:tcW w:w="1395" w:type="dxa"/>
            <w:noWrap w:val="0"/>
            <w:vAlign w:val="center"/>
          </w:tcPr>
          <w:p>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记录人</w:t>
            </w:r>
          </w:p>
        </w:tc>
        <w:tc>
          <w:tcPr>
            <w:tcW w:w="2369" w:type="dxa"/>
            <w:noWrap w:val="0"/>
            <w:vAlign w:val="top"/>
          </w:tcPr>
          <w:p>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苏哲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65" w:type="dxa"/>
            <w:gridSpan w:val="4"/>
            <w:noWrap w:val="0"/>
            <w:vAlign w:val="center"/>
          </w:tcPr>
          <w:p>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摘         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65" w:type="dxa"/>
            <w:gridSpan w:val="4"/>
            <w:noWrap w:val="0"/>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b w:val="0"/>
                <w:bCs w:val="0"/>
                <w:kern w:val="2"/>
                <w:sz w:val="32"/>
                <w:szCs w:val="32"/>
                <w:vertAlign w:val="baseline"/>
                <w:lang w:val="en-US" w:eastAsia="zh-CN" w:bidi="ar-SA"/>
              </w:rPr>
            </w:pPr>
            <w:r>
              <w:rPr>
                <w:rFonts w:hint="eastAsia" w:ascii="方正仿宋简体" w:hAnsi="方正仿宋简体" w:eastAsia="方正仿宋简体" w:cs="方正仿宋简体"/>
                <w:b w:val="0"/>
                <w:bCs w:val="0"/>
                <w:kern w:val="2"/>
                <w:sz w:val="32"/>
                <w:szCs w:val="32"/>
                <w:vertAlign w:val="baseline"/>
                <w:lang w:val="en-US" w:eastAsia="zh-CN" w:bidi="ar-SA"/>
              </w:rPr>
              <w:t>2023年8月15日，京汉新城社区组织全体社区干部学习二十大报告辅导百问之怎样理解弘扬以伟大建党精神为源头的中国共产党人精神谱系。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b w:val="0"/>
                <w:bCs w:val="0"/>
                <w:kern w:val="2"/>
                <w:sz w:val="32"/>
                <w:szCs w:val="32"/>
                <w:vertAlign w:val="baseline"/>
                <w:lang w:val="en-US" w:eastAsia="zh-CN" w:bidi="ar-SA"/>
              </w:rPr>
            </w:pPr>
            <w:r>
              <w:rPr>
                <w:rFonts w:hint="eastAsia" w:ascii="方正仿宋简体" w:hAnsi="方正仿宋简体" w:eastAsia="方正仿宋简体" w:cs="方正仿宋简体"/>
                <w:b w:val="0"/>
                <w:bCs w:val="0"/>
                <w:kern w:val="2"/>
                <w:sz w:val="32"/>
                <w:szCs w:val="32"/>
                <w:vertAlign w:val="baseline"/>
                <w:lang w:val="en-US" w:eastAsia="zh-CN" w:bidi="ar-SA"/>
              </w:rPr>
              <w:t>习近平总书记在党的二十大报</w:t>
            </w:r>
            <w:bookmarkStart w:id="0" w:name="_GoBack"/>
            <w:bookmarkEnd w:id="0"/>
            <w:r>
              <w:rPr>
                <w:rFonts w:hint="eastAsia" w:ascii="方正仿宋简体" w:hAnsi="方正仿宋简体" w:eastAsia="方正仿宋简体" w:cs="方正仿宋简体"/>
                <w:b w:val="0"/>
                <w:bCs w:val="0"/>
                <w:kern w:val="2"/>
                <w:sz w:val="32"/>
                <w:szCs w:val="32"/>
                <w:vertAlign w:val="baseline"/>
                <w:lang w:val="en-US" w:eastAsia="zh-CN" w:bidi="ar-SA"/>
              </w:rPr>
              <w:t>告中强调，“弘扬以伟大建党精神为源头的中国共产党人精神谱系”。这一重要论断具有丰富的科学内涵和实践要求，对于在新时代新征程上不断增强实现中华民族伟大复兴的强大精神力量具有指导和引领作用。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b w:val="0"/>
                <w:bCs w:val="0"/>
                <w:kern w:val="2"/>
                <w:sz w:val="32"/>
                <w:szCs w:val="32"/>
                <w:vertAlign w:val="baseline"/>
                <w:lang w:val="en-US" w:eastAsia="zh-CN" w:bidi="ar-SA"/>
              </w:rPr>
            </w:pPr>
            <w:r>
              <w:rPr>
                <w:rFonts w:hint="eastAsia" w:ascii="方正仿宋简体" w:hAnsi="方正仿宋简体" w:eastAsia="方正仿宋简体" w:cs="方正仿宋简体"/>
                <w:b w:val="0"/>
                <w:bCs w:val="0"/>
                <w:kern w:val="2"/>
                <w:sz w:val="32"/>
                <w:szCs w:val="32"/>
                <w:vertAlign w:val="baseline"/>
                <w:lang w:val="en-US" w:eastAsia="zh-CN" w:bidi="ar-SA"/>
              </w:rPr>
              <w:t>第一,以伟大建党精神为源头的中国共产党人精神谱系为我们立党兴党强党提供了丰厚滋养。伟大建党精神集中体现了我们党的性质宗旨、理想信念、初心使命、责任担当、精神风貌、崇高情怀、价值追求，成为中国共产党的精神之源。在百年接续奋斗中，一代又一代中国共产党人弘扬伟大建党精神，展现出伟大的历史主动精神，锤炼出鲜明的政治品格，铸就了一系列伟大精神，构筑起中国共产党人的精神谱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b w:val="0"/>
                <w:bCs w:val="0"/>
                <w:kern w:val="2"/>
                <w:sz w:val="32"/>
                <w:szCs w:val="32"/>
                <w:vertAlign w:val="baseline"/>
                <w:lang w:val="en-US" w:eastAsia="zh-CN" w:bidi="ar-SA"/>
              </w:rPr>
            </w:pPr>
            <w:r>
              <w:rPr>
                <w:rFonts w:hint="eastAsia" w:ascii="方正仿宋简体" w:hAnsi="方正仿宋简体" w:eastAsia="方正仿宋简体" w:cs="方正仿宋简体"/>
                <w:b w:val="0"/>
                <w:bCs w:val="0"/>
                <w:kern w:val="2"/>
                <w:sz w:val="32"/>
                <w:szCs w:val="32"/>
                <w:vertAlign w:val="baseline"/>
                <w:lang w:val="en-US" w:eastAsia="zh-CN" w:bidi="ar-SA"/>
              </w:rPr>
              <w:t>第二，以伟大建党精神为源头的中国共产党人精神谱系为中华民族伟大复兴提供了源源不断的精神力量。以伟大建党精神为源头的精神谱系是中国共产党人独特的精神标识，是中国共产党带领人民战胜各种艰难险阻、取得一个又一个伟大胜利的精神丰碑。以伟大建党精神为源头的精神谱系深深融入党、国家、民族、人民的血脉和灵魂，成为民族精神和时代精神的重要组成部分，成为激励全党全国各族人民不断攻坚克难、从胜利走向胜利的强大精神动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b w:val="0"/>
                <w:bCs w:val="0"/>
                <w:kern w:val="2"/>
                <w:sz w:val="32"/>
                <w:szCs w:val="32"/>
                <w:vertAlign w:val="baseline"/>
                <w:lang w:val="en-US" w:eastAsia="zh-CN" w:bidi="ar-SA"/>
              </w:rPr>
            </w:pPr>
            <w:r>
              <w:rPr>
                <w:rFonts w:hint="eastAsia" w:ascii="方正仿宋简体" w:hAnsi="方正仿宋简体" w:eastAsia="方正仿宋简体" w:cs="方正仿宋简体"/>
                <w:b w:val="0"/>
                <w:bCs w:val="0"/>
                <w:kern w:val="2"/>
                <w:sz w:val="32"/>
                <w:szCs w:val="32"/>
                <w:vertAlign w:val="baseline"/>
                <w:lang w:val="en-US" w:eastAsia="zh-CN" w:bidi="ar-SA"/>
              </w:rPr>
              <w:t>第三，新时代新征程要大力弘扬以伟大建党精神为源头的中国共产党人精神谱系。历史川流不息，精神代代相传。党的伟大精神和光荣传统是我们的宝贵精神财富，跨越时空、历久弥新。在全面建设社会主义现代化国家的新征程上，必然要面对各种重大挑战、重大风险、重大阻力、重大矛盾。我们要继续弘扬光荣传统、赓续红色血脉，把以伟大建党精神为源头的中国共产党人精神谱系继承下去、发扬光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b w:val="0"/>
                <w:bCs w:val="0"/>
                <w:kern w:val="2"/>
                <w:sz w:val="32"/>
                <w:szCs w:val="32"/>
                <w:vertAlign w:val="baseline"/>
                <w:lang w:val="en-US" w:eastAsia="zh-CN" w:bidi="ar-SA"/>
              </w:rPr>
            </w:pPr>
          </w:p>
        </w:tc>
      </w:tr>
    </w:tbl>
    <w:p>
      <w:pPr>
        <w:rPr>
          <w:rFonts w:hint="eastAsia" w:ascii="方正仿宋简体" w:hAnsi="方正仿宋简体" w:eastAsia="方正仿宋简体" w:cs="方正仿宋简体"/>
          <w:sz w:val="32"/>
          <w:szCs w:val="32"/>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264785" cy="3950335"/>
            <wp:effectExtent l="0" t="0" r="12065" b="12065"/>
            <wp:docPr id="2" name="图片 2" descr="03355eb1679ac33fb66e3475876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3355eb1679ac33fb66e34758762412"/>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r>
        <w:rPr>
          <w:rFonts w:hint="eastAsia" w:eastAsiaTheme="minorEastAsia"/>
          <w:lang w:eastAsia="zh-CN"/>
        </w:rPr>
        <w:drawing>
          <wp:inline distT="0" distB="0" distL="114300" distR="114300">
            <wp:extent cx="5264785" cy="3950335"/>
            <wp:effectExtent l="0" t="0" r="12065" b="12065"/>
            <wp:docPr id="1" name="图片 1" descr="1a6811df65ab25804119f07098b3c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a6811df65ab25804119f07098b3c1f"/>
                    <pic:cNvPicPr>
                      <a:picLocks noChangeAspect="1"/>
                    </pic:cNvPicPr>
                  </pic:nvPicPr>
                  <pic:blipFill>
                    <a:blip r:embed="rId5"/>
                    <a:stretch>
                      <a:fillRect/>
                    </a:stretch>
                  </pic:blipFill>
                  <pic:spPr>
                    <a:xfrm>
                      <a:off x="0" y="0"/>
                      <a:ext cx="5264785"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MGU2NzhhOTYzY2ZhNWJiODViY2M3ODQxZmYyOTcifQ=="/>
  </w:docVars>
  <w:rsids>
    <w:rsidRoot w:val="00000000"/>
    <w:rsid w:val="10665CC7"/>
    <w:rsid w:val="1A6E76E0"/>
    <w:rsid w:val="1E6D58D7"/>
    <w:rsid w:val="231449BC"/>
    <w:rsid w:val="35AD6EC2"/>
    <w:rsid w:val="3D4A76E1"/>
    <w:rsid w:val="47F10A2F"/>
    <w:rsid w:val="517A013D"/>
    <w:rsid w:val="51C573A5"/>
    <w:rsid w:val="63F91396"/>
    <w:rsid w:val="68EC14C9"/>
    <w:rsid w:val="6D877A12"/>
    <w:rsid w:val="732D5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821</Words>
  <Characters>829</Characters>
  <Lines>0</Lines>
  <Paragraphs>0</Paragraphs>
  <TotalTime>2</TotalTime>
  <ScaleCrop>false</ScaleCrop>
  <LinksUpToDate>false</LinksUpToDate>
  <CharactersWithSpaces>838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2023-08-15T03:21:53Z</dcterms:created>
  <dc:creator>Administrator</dc:creator>
  <cp:lastModifiedBy>Administrator</cp:lastModifiedBy>
  <dcterms:modified xsi:type="dcterms:W3CDTF">2023-08-15T03:25:56Z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C87A2AB2BEDF4EB0B7CB10C48A97B118_12</vt:lpwstr>
  </property>
</Properties>
</file>