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社区党总支</w:t>
      </w:r>
      <w:r>
        <w:rPr>
          <w:rFonts w:hint="eastAsia" w:ascii="方正小标宋简体" w:hAnsi="方正小标宋简体" w:eastAsia="方正小标宋简体" w:cs="方正小标宋简体"/>
          <w:color w:val="FF0000"/>
          <w:sz w:val="44"/>
          <w:szCs w:val="44"/>
          <w:lang w:val="en-US" w:eastAsia="zh-CN"/>
        </w:rPr>
        <w:t>学习教育工作简报</w:t>
      </w:r>
    </w:p>
    <w:p>
      <w:pPr>
        <w:ind w:firstLine="3520" w:firstLineChars="1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第二十二</w:t>
      </w:r>
      <w:bookmarkStart w:id="0" w:name="_GoBack"/>
      <w:bookmarkEnd w:id="0"/>
      <w:r>
        <w:rPr>
          <w:rFonts w:hint="eastAsia" w:ascii="仿宋" w:hAnsi="仿宋" w:eastAsia="仿宋" w:cs="仿宋"/>
          <w:color w:val="auto"/>
          <w:sz w:val="32"/>
          <w:szCs w:val="32"/>
          <w:lang w:val="en-US" w:eastAsia="zh-CN"/>
        </w:rPr>
        <w:t>期</w:t>
      </w:r>
    </w:p>
    <w:p>
      <w:pPr>
        <w:jc w:val="both"/>
        <w:rPr>
          <w:rFonts w:hint="eastAsia" w:ascii="仿宋" w:hAnsi="仿宋" w:eastAsia="仿宋" w:cs="仿宋"/>
          <w:color w:val="auto"/>
          <w:sz w:val="32"/>
          <w:szCs w:val="32"/>
          <w:u w:val="none"/>
          <w:lang w:val="en-US" w:eastAsia="zh-CN"/>
        </w:rPr>
      </w:pPr>
      <w:r>
        <w:rPr>
          <w:rFonts w:hint="default" w:ascii="仿宋" w:hAnsi="仿宋" w:eastAsia="仿宋" w:cs="仿宋"/>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仿宋" w:hAnsi="仿宋" w:eastAsia="仿宋" w:cs="仿宋"/>
          <w:sz w:val="32"/>
          <w:lang w:val="en-US" w:eastAsia="zh-CN"/>
        </w:rPr>
        <w:t>泰丰</w:t>
      </w:r>
      <w:r>
        <w:rPr>
          <w:rFonts w:hint="eastAsia" w:ascii="仿宋" w:hAnsi="仿宋" w:eastAsia="仿宋" w:cs="仿宋"/>
          <w:color w:val="auto"/>
          <w:sz w:val="32"/>
          <w:szCs w:val="32"/>
          <w:u w:val="none"/>
          <w:lang w:val="en-US" w:eastAsia="zh-CN"/>
        </w:rPr>
        <w:t xml:space="preserve">社区党总支                        </w:t>
      </w:r>
      <w:r>
        <w:rPr>
          <w:rFonts w:hint="default" w:ascii="Times New Roman" w:hAnsi="Times New Roman" w:eastAsia="仿宋" w:cs="Times New Roman"/>
          <w:color w:val="auto"/>
          <w:sz w:val="32"/>
          <w:szCs w:val="32"/>
          <w:u w:val="none"/>
          <w:lang w:val="en-US" w:eastAsia="zh-CN"/>
        </w:rPr>
        <w:t>202</w:t>
      </w:r>
      <w:r>
        <w:rPr>
          <w:rFonts w:hint="eastAsia" w:ascii="Times New Roman" w:hAnsi="Times New Roman" w:eastAsia="仿宋" w:cs="Times New Roman"/>
          <w:color w:val="auto"/>
          <w:sz w:val="32"/>
          <w:szCs w:val="32"/>
          <w:u w:val="none"/>
          <w:lang w:val="en-US" w:eastAsia="zh-CN"/>
        </w:rPr>
        <w:t>3</w:t>
      </w:r>
      <w:r>
        <w:rPr>
          <w:rFonts w:hint="default" w:ascii="Times New Roman" w:hAnsi="Times New Roman" w:eastAsia="仿宋" w:cs="Times New Roman"/>
          <w:color w:val="auto"/>
          <w:sz w:val="32"/>
          <w:szCs w:val="32"/>
          <w:u w:val="none"/>
          <w:lang w:val="en-US" w:eastAsia="zh-CN"/>
        </w:rPr>
        <w:t>年</w:t>
      </w:r>
      <w:r>
        <w:rPr>
          <w:rFonts w:hint="eastAsia" w:ascii="Times New Roman" w:hAnsi="Times New Roman" w:eastAsia="仿宋" w:cs="Times New Roman"/>
          <w:color w:val="auto"/>
          <w:sz w:val="32"/>
          <w:szCs w:val="32"/>
          <w:u w:val="none"/>
          <w:lang w:val="en-US" w:eastAsia="zh-CN"/>
        </w:rPr>
        <w:t>6</w:t>
      </w:r>
      <w:r>
        <w:rPr>
          <w:rFonts w:hint="default" w:ascii="Times New Roman" w:hAnsi="Times New Roman" w:eastAsia="仿宋" w:cs="Times New Roman"/>
          <w:color w:val="auto"/>
          <w:sz w:val="32"/>
          <w:szCs w:val="32"/>
          <w:u w:val="none"/>
          <w:lang w:val="en-US" w:eastAsia="zh-CN"/>
        </w:rPr>
        <w:t>月</w:t>
      </w:r>
      <w:r>
        <w:rPr>
          <w:rFonts w:hint="eastAsia" w:ascii="Times New Roman" w:hAnsi="Times New Roman" w:eastAsia="仿宋" w:cs="Times New Roman"/>
          <w:color w:val="auto"/>
          <w:sz w:val="32"/>
          <w:szCs w:val="32"/>
          <w:u w:val="none"/>
          <w:lang w:val="en-US" w:eastAsia="zh-CN"/>
        </w:rPr>
        <w:t>15</w:t>
      </w:r>
      <w:r>
        <w:rPr>
          <w:rFonts w:hint="default" w:ascii="Times New Roman" w:hAnsi="Times New Roman" w:eastAsia="仿宋" w:cs="Times New Roman"/>
          <w:color w:val="auto"/>
          <w:sz w:val="32"/>
          <w:szCs w:val="32"/>
          <w:u w:val="none"/>
          <w:lang w:val="en-US" w:eastAsia="zh-CN"/>
        </w:rPr>
        <w:t>日</w:t>
      </w:r>
      <w:r>
        <w:rPr>
          <w:rFonts w:hint="eastAsia" w:ascii="仿宋" w:hAnsi="仿宋" w:eastAsia="仿宋" w:cs="仿宋"/>
          <w:color w:val="auto"/>
          <w:sz w:val="32"/>
          <w:szCs w:val="32"/>
          <w:u w:val="none"/>
          <w:lang w:val="en-US" w:eastAsia="zh-CN"/>
        </w:rPr>
        <w:t xml:space="preserve">  </w:t>
      </w:r>
    </w:p>
    <w:p>
      <w:pPr>
        <w:pStyle w:val="2"/>
        <w:bidi w:val="0"/>
        <w:rPr>
          <w:rFonts w:hint="eastAsia" w:ascii="仿宋" w:hAnsi="仿宋" w:eastAsia="仿宋" w:cs="仿宋"/>
          <w:szCs w:val="32"/>
          <w:lang w:val="en-US" w:eastAsia="zh-CN"/>
        </w:rPr>
      </w:pPr>
      <w:r>
        <w:rPr>
          <w:rFonts w:hint="eastAsia"/>
          <w:lang w:val="en-US" w:eastAsia="zh-CN"/>
        </w:rPr>
        <w:t>泰丰社区党总支组织党员干部集中学习党的二十大报告学习辅导百问为什么要积极发展基层民主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2023年6月15日，</w:t>
      </w:r>
      <w:r>
        <w:rPr>
          <w:rFonts w:hint="eastAsia" w:ascii="仿宋" w:hAnsi="仿宋" w:eastAsia="仿宋" w:cs="仿宋"/>
          <w:sz w:val="32"/>
          <w:szCs w:val="32"/>
          <w:lang w:val="en-US" w:eastAsia="zh-CN"/>
        </w:rPr>
        <w:t>泰丰社区党总支组织党员干部集中学习党的二十大报告学习辅导百问为什么要积极发展基层民主，</w:t>
      </w:r>
      <w:r>
        <w:rPr>
          <w:rFonts w:hint="eastAsia" w:ascii="仿宋" w:hAnsi="仿宋" w:eastAsia="仿宋" w:cs="仿宋"/>
          <w:b w:val="0"/>
          <w:bCs w:val="0"/>
          <w:i w:val="0"/>
          <w:iCs w:val="0"/>
          <w:caps w:val="0"/>
          <w:color w:val="000000"/>
          <w:spacing w:val="0"/>
          <w:kern w:val="0"/>
          <w:sz w:val="32"/>
          <w:szCs w:val="32"/>
          <w:lang w:val="en-US" w:eastAsia="zh-CN" w:bidi="ar"/>
        </w:rPr>
        <w:t>会议由泰丰社区党支部书记韩秀萍主持，全体社区干部和党员参加学习。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此次学习党员干部进一步认识到了基层民主是全过程人民民主的重要体现。广大人民群众最直接的政治参与主要在基层，最直观的当家作主感受也主要在基层，发展基层民主是发展全过程人民民主的题中之义。这一重要部署，是发展社会主义民主政治、全面建设社会主义现代化国家的必然要求。</w:t>
      </w: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15940" cy="3498850"/>
            <wp:effectExtent l="0" t="0" r="3810" b="6350"/>
            <wp:docPr id="1" name="图片 1" descr="aaee5728f9bb5428a32921b9308e3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aee5728f9bb5428a32921b9308e3a8"/>
                    <pic:cNvPicPr>
                      <a:picLocks noChangeAspect="1"/>
                    </pic:cNvPicPr>
                  </pic:nvPicPr>
                  <pic:blipFill>
                    <a:blip r:embed="rId6"/>
                    <a:stretch>
                      <a:fillRect/>
                    </a:stretch>
                  </pic:blipFill>
                  <pic:spPr>
                    <a:xfrm>
                      <a:off x="0" y="0"/>
                      <a:ext cx="5615940" cy="3498850"/>
                    </a:xfrm>
                    <a:prstGeom prst="rect">
                      <a:avLst/>
                    </a:prstGeom>
                  </pic:spPr>
                </pic:pic>
              </a:graphicData>
            </a:graphic>
          </wp:inline>
        </w:drawing>
      </w: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drawing>
          <wp:inline distT="0" distB="0" distL="114300" distR="114300">
            <wp:extent cx="5615940" cy="3127375"/>
            <wp:effectExtent l="0" t="0" r="3810" b="15875"/>
            <wp:docPr id="3" name="图片 3" descr="微信图片_2023062517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625170422"/>
                    <pic:cNvPicPr>
                      <a:picLocks noChangeAspect="1"/>
                    </pic:cNvPicPr>
                  </pic:nvPicPr>
                  <pic:blipFill>
                    <a:blip r:embed="rId7"/>
                    <a:stretch>
                      <a:fillRect/>
                    </a:stretch>
                  </pic:blipFill>
                  <pic:spPr>
                    <a:xfrm>
                      <a:off x="0" y="0"/>
                      <a:ext cx="5615940" cy="3127375"/>
                    </a:xfrm>
                    <a:prstGeom prst="rect">
                      <a:avLst/>
                    </a:prstGeom>
                  </pic:spPr>
                </pic:pic>
              </a:graphicData>
            </a:graphic>
          </wp:inline>
        </w:drawing>
      </w:r>
    </w:p>
    <w:p>
      <w:pPr>
        <w:spacing w:after="0" w:line="220" w:lineRule="atLeast"/>
        <w:jc w:val="both"/>
        <w:rPr>
          <w:rFonts w:hint="eastAsia" w:ascii="仿宋" w:hAnsi="仿宋" w:eastAsia="仿宋" w:cs="仿宋"/>
          <w:sz w:val="32"/>
          <w:szCs w:val="32"/>
          <w:lang w:val="en-US" w:eastAsia="zh-CN"/>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B2D08231-D2E0-4F24-A79C-174B1ECCA678}"/>
  </w:font>
  <w:font w:name="方正小标宋_GBK">
    <w:panose1 w:val="02000000000000000000"/>
    <w:charset w:val="86"/>
    <w:family w:val="auto"/>
    <w:pitch w:val="default"/>
    <w:sig w:usb0="A00002BF" w:usb1="38CF7CFA" w:usb2="00082016" w:usb3="00000000" w:csb0="00040001" w:csb1="00000000"/>
    <w:embedRegular r:id="rId2" w:fontKey="{EF1F3073-C768-4C9B-9989-51757A7053C8}"/>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D2025F78-A46E-40D2-90B2-01D0E72032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0A41DCD"/>
    <w:rsid w:val="024E1A5B"/>
    <w:rsid w:val="0285577A"/>
    <w:rsid w:val="02B74B5C"/>
    <w:rsid w:val="02F101C3"/>
    <w:rsid w:val="03487954"/>
    <w:rsid w:val="03B25FAC"/>
    <w:rsid w:val="045E13D2"/>
    <w:rsid w:val="0524442A"/>
    <w:rsid w:val="05D32211"/>
    <w:rsid w:val="0780553F"/>
    <w:rsid w:val="0859720F"/>
    <w:rsid w:val="093E5AEC"/>
    <w:rsid w:val="0A230F14"/>
    <w:rsid w:val="0CCF7F74"/>
    <w:rsid w:val="0CDB3E79"/>
    <w:rsid w:val="0D115157"/>
    <w:rsid w:val="0D37203B"/>
    <w:rsid w:val="0D8A5DB5"/>
    <w:rsid w:val="10753BE6"/>
    <w:rsid w:val="10D373C2"/>
    <w:rsid w:val="125A61D1"/>
    <w:rsid w:val="131C47F2"/>
    <w:rsid w:val="14B82589"/>
    <w:rsid w:val="165C6480"/>
    <w:rsid w:val="168A298B"/>
    <w:rsid w:val="18CC3CF5"/>
    <w:rsid w:val="18F35A71"/>
    <w:rsid w:val="1B984559"/>
    <w:rsid w:val="1C1020A3"/>
    <w:rsid w:val="1EB7786E"/>
    <w:rsid w:val="1F4C2580"/>
    <w:rsid w:val="1F601F66"/>
    <w:rsid w:val="20B10C66"/>
    <w:rsid w:val="21426976"/>
    <w:rsid w:val="225C07E7"/>
    <w:rsid w:val="227A0617"/>
    <w:rsid w:val="229B3F25"/>
    <w:rsid w:val="22AF70FA"/>
    <w:rsid w:val="22F22D8C"/>
    <w:rsid w:val="23A223CC"/>
    <w:rsid w:val="27015BFF"/>
    <w:rsid w:val="273A3174"/>
    <w:rsid w:val="27761127"/>
    <w:rsid w:val="29394BEE"/>
    <w:rsid w:val="2AE530AA"/>
    <w:rsid w:val="2B3C3CEE"/>
    <w:rsid w:val="2C426EE5"/>
    <w:rsid w:val="2C7541CE"/>
    <w:rsid w:val="2CA658A5"/>
    <w:rsid w:val="2D5B0FEA"/>
    <w:rsid w:val="2ED5069B"/>
    <w:rsid w:val="2FD74DA6"/>
    <w:rsid w:val="303C1EE5"/>
    <w:rsid w:val="362E2D6B"/>
    <w:rsid w:val="363A655B"/>
    <w:rsid w:val="37DE6834"/>
    <w:rsid w:val="3B624424"/>
    <w:rsid w:val="3C6468B2"/>
    <w:rsid w:val="3D396BB4"/>
    <w:rsid w:val="3E922888"/>
    <w:rsid w:val="3EE7033E"/>
    <w:rsid w:val="3F0E4CF3"/>
    <w:rsid w:val="3F1E5F06"/>
    <w:rsid w:val="40DD3535"/>
    <w:rsid w:val="40E55FE2"/>
    <w:rsid w:val="423D7246"/>
    <w:rsid w:val="42C50D1C"/>
    <w:rsid w:val="430C7277"/>
    <w:rsid w:val="43E962CC"/>
    <w:rsid w:val="440F428D"/>
    <w:rsid w:val="44B95189"/>
    <w:rsid w:val="44C27DA9"/>
    <w:rsid w:val="45B859C8"/>
    <w:rsid w:val="46F47551"/>
    <w:rsid w:val="482F423B"/>
    <w:rsid w:val="490D645B"/>
    <w:rsid w:val="49501992"/>
    <w:rsid w:val="4B766661"/>
    <w:rsid w:val="4BFC2E8A"/>
    <w:rsid w:val="4C08669A"/>
    <w:rsid w:val="4C33636B"/>
    <w:rsid w:val="4C8D36FA"/>
    <w:rsid w:val="4DFE55BC"/>
    <w:rsid w:val="4EBE7F53"/>
    <w:rsid w:val="4EF948CE"/>
    <w:rsid w:val="5032793E"/>
    <w:rsid w:val="503357B0"/>
    <w:rsid w:val="51B12CCE"/>
    <w:rsid w:val="52203659"/>
    <w:rsid w:val="52BF43FF"/>
    <w:rsid w:val="52E25C0C"/>
    <w:rsid w:val="53141168"/>
    <w:rsid w:val="5400361D"/>
    <w:rsid w:val="543003CA"/>
    <w:rsid w:val="559764AC"/>
    <w:rsid w:val="56D51C18"/>
    <w:rsid w:val="576740A3"/>
    <w:rsid w:val="5876378F"/>
    <w:rsid w:val="58A5479C"/>
    <w:rsid w:val="58FE13AD"/>
    <w:rsid w:val="595354B2"/>
    <w:rsid w:val="59DE0C3A"/>
    <w:rsid w:val="5A4F62D3"/>
    <w:rsid w:val="5CAB2053"/>
    <w:rsid w:val="5D2948CC"/>
    <w:rsid w:val="5DCF5DA5"/>
    <w:rsid w:val="5FEA2146"/>
    <w:rsid w:val="6004439A"/>
    <w:rsid w:val="6345120F"/>
    <w:rsid w:val="64233543"/>
    <w:rsid w:val="650959DB"/>
    <w:rsid w:val="67037AD2"/>
    <w:rsid w:val="6A3871A4"/>
    <w:rsid w:val="6B554088"/>
    <w:rsid w:val="6B571AA1"/>
    <w:rsid w:val="6C3D217E"/>
    <w:rsid w:val="6CA74E9E"/>
    <w:rsid w:val="6DC07C95"/>
    <w:rsid w:val="6FB01257"/>
    <w:rsid w:val="705E2D7D"/>
    <w:rsid w:val="70CB707C"/>
    <w:rsid w:val="70EF01FA"/>
    <w:rsid w:val="70F02013"/>
    <w:rsid w:val="71304A1A"/>
    <w:rsid w:val="7137154F"/>
    <w:rsid w:val="715942D2"/>
    <w:rsid w:val="71B541A9"/>
    <w:rsid w:val="728A0505"/>
    <w:rsid w:val="72EB697F"/>
    <w:rsid w:val="735D148A"/>
    <w:rsid w:val="76976030"/>
    <w:rsid w:val="773D5F44"/>
    <w:rsid w:val="7A121BA2"/>
    <w:rsid w:val="7A406902"/>
    <w:rsid w:val="7A5F688F"/>
    <w:rsid w:val="7AC71ED2"/>
    <w:rsid w:val="7CA6122E"/>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295</Words>
  <Characters>303</Characters>
  <Lines>0</Lines>
  <Paragraphs>0</Paragraphs>
  <TotalTime>0</TotalTime>
  <ScaleCrop>false</ScaleCrop>
  <LinksUpToDate>false</LinksUpToDate>
  <CharactersWithSpaces>331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Administrator</cp:lastModifiedBy>
  <cp:lastPrinted>2023-03-28T00:47:00Z</cp:lastPrinted>
  <dcterms:modified xsi:type="dcterms:W3CDTF">2023-06-27T08:02:03Z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C9C7652915A6448B9F4FAD3883BAC9A2</vt:lpwstr>
  </property>
</Properties>
</file>