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</w:rPr>
        <w:t>主题党日制度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一、时间安排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“主题党日”每月开展一次,一般为每月25日。活动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时间原则上不得调整,如遇节假日自动顺延。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二、参加对象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本支部全体党员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三、活动内容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1、重温入党誓词。开展支部主题党日活动,根据每名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党员的入党时间,分别组织相关党员在入党月份过政治生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日,重温入党誓词。每年“七一”,组织全体党员集体重温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入党誓词。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2、学习政策理论。每次支部主题党日都要安排政治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理论学习时间,重点学习习近平新时代中国特色社会主义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思想,学习习近平总书记关于内蒙古的重要指示批示精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神,学习党章党规和相关文件,学习中央的重大决策部署,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用党的最新理论成果武装头脑,指导实践推动工作。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3、按月交纳党费。党员参加主题党日活动时,自觉交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纳党费,出流动党员可以委托亲属或者其他党员代为交纳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党费。也可以网上交纳党费。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4、定期讲党课。党支部书记每年至少为支部党员讲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1次党课。鼓励普通党员联系实际讲党课。运用身边生动鲜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活的典型事例,突出党性教育、红色教育、警示教育、增强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吸引力、感染力、说服力。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5、“支部主题党日+”。充分发挥基层首创精神,可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开展“党日+实地观摩”“党目+公开承诺”“党日+志愿服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务”“党日+民主议事”“党目+党内关怀”等形式,把主题</w:t>
      </w:r>
    </w:p>
    <w:p>
      <w:pPr>
        <w:ind w:firstLine="320" w:firstLineChars="1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党日打造成为锤炼党性、转变作风、解决问题、推对发展</w:t>
      </w:r>
    </w:p>
    <w:p>
      <w:pPr>
        <w:ind w:firstLine="320" w:firstLineChars="100"/>
        <w:rPr>
          <w:sz w:val="32"/>
          <w:szCs w:val="40"/>
        </w:rPr>
      </w:pPr>
      <w:r>
        <w:rPr>
          <w:rFonts w:hint="eastAsia"/>
          <w:sz w:val="32"/>
          <w:szCs w:val="40"/>
        </w:rPr>
        <w:t>的重要平台,不断增强主题党日的关注度和吸引力。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WQ0YjY1YWUwN2I4OGI0MzM4NjdjZjViMDc4ZjEifQ=="/>
  </w:docVars>
  <w:rsids>
    <w:rsidRoot w:val="4BD35C5E"/>
    <w:rsid w:val="4BD35C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551</Characters>
  <Lines>0</Lines>
  <Paragraphs>0</Paragraphs>
  <TotalTime>1</TotalTime>
  <ScaleCrop>false</ScaleCrop>
  <LinksUpToDate>false</LinksUpToDate>
  <CharactersWithSpaces>551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2023-04-16T03:10:00Z</dcterms:created>
  <dc:creator>lenovo</dc:creator>
  <cp:lastModifiedBy>lenovo</cp:lastModifiedBy>
  <cp:lastPrinted>2023-04-16T03:11:16Z</cp:lastPrinted>
  <dcterms:modified xsi:type="dcterms:W3CDTF">2023-04-16T03:11:24Z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6C875F9981FE4E2BB229CAF318E86459_11</vt:lpwstr>
  </property>
</Properties>
</file>