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谈心谈话制度</w:t>
      </w:r>
    </w:p>
    <w:p>
      <w:pPr>
        <w:ind w:left="280" w:hanging="280" w:hanging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一、谈心谈话，是党组织了解、帮助、教育和监督党员的重要手段，是党员之间交流思想、交换意见的有效形式，也是密切党群、干群的重要途径。</w:t>
      </w:r>
    </w:p>
    <w:p>
      <w:pPr>
        <w:ind w:left="280" w:hanging="280" w:hanging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二、谈话对象为党支部班子成员之间、班子成员和党员之间、党员和党员之间，党员与群众之间，每年谈心谈话一般不少于1次。</w:t>
      </w:r>
    </w:p>
    <w:p>
      <w:pPr>
        <w:ind w:left="280" w:hanging="280" w:hanging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三、谈心双方要端正态度，做到与人为善，坦诚相见，以利于沟通思想，增强团结，找准问题，形成共识。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切实做到“五谈”</w:t>
      </w:r>
    </w:p>
    <w:p>
      <w:pPr>
        <w:ind w:left="280" w:hanging="280" w:hanging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1、入党积极分子培养、接受预备党员、预备党员转正、接收党员组织关系、党员干部受到表彰奖励、对党员进行组织处置等，党支部书记都要与其谈心。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2、召开组织生活会前，党员干部要开展谈心谈话。</w:t>
      </w:r>
    </w:p>
    <w:p>
      <w:pPr>
        <w:ind w:left="280" w:hanging="280" w:hanging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3、对外出流动的党员，要通过电话、微信等方式了解其思想和工作情况。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4、对生活困难党员、老年体弱党员，要上门听取意见。</w:t>
      </w:r>
    </w:p>
    <w:p>
      <w:pPr>
        <w:ind w:left="280" w:hanging="280" w:hangingChars="100"/>
        <w:rPr>
          <w:sz w:val="28"/>
          <w:szCs w:val="36"/>
        </w:rPr>
      </w:pPr>
      <w:r>
        <w:rPr>
          <w:rFonts w:hint="eastAsia"/>
          <w:sz w:val="28"/>
          <w:szCs w:val="36"/>
        </w:rPr>
        <w:t>5、党员干部出现思想、作风、纪律等方面苗头性问题，要及时谈话</w:t>
      </w:r>
      <w:bookmarkStart w:id="0" w:name="_GoBack"/>
      <w:bookmarkEnd w:id="0"/>
      <w:r>
        <w:rPr>
          <w:rFonts w:hint="eastAsia"/>
          <w:sz w:val="28"/>
          <w:szCs w:val="36"/>
        </w:rPr>
        <w:t>提醒。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WQ0YjY1YWUwN2I4OGI0MzM4NjdjZjViMDc4ZjEifQ=="/>
  </w:docVars>
  <w:rsids>
    <w:rsidRoot w:val="2AE02EFE"/>
    <w:rsid w:val="2AE02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2023-04-16T03:05:00Z</dcterms:created>
  <dc:creator>lenovo</dc:creator>
  <cp:lastModifiedBy>lenovo</cp:lastModifiedBy>
  <cp:lastPrinted>2023-04-16T03:07:10Z</cp:lastPrinted>
  <dcterms:modified xsi:type="dcterms:W3CDTF">2023-04-16T03:07:31Z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228437F3C12E4F119ED47D34D114F715_11</vt:lpwstr>
  </property>
</Properties>
</file>