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ascii="宋体" w:hAnsi="宋体" w:eastAsia="仿宋" w:cs="宋体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仿宋" w:cs="宋体"/>
          <w:kern w:val="0"/>
          <w:sz w:val="36"/>
          <w:szCs w:val="36"/>
          <w:lang w:val="en-US" w:eastAsia="zh-CN" w:bidi="ar"/>
        </w:rPr>
        <w:t>23</w:t>
      </w:r>
      <w:bookmarkStart w:id="0" w:name="_GoBack"/>
      <w:bookmarkEnd w:id="0"/>
      <w:r>
        <w:rPr>
          <w:rFonts w:ascii="宋体" w:hAnsi="宋体" w:eastAsia="仿宋" w:cs="宋体"/>
          <w:kern w:val="0"/>
          <w:sz w:val="36"/>
          <w:szCs w:val="36"/>
          <w:lang w:val="en-US" w:eastAsia="zh-CN" w:bidi="ar"/>
        </w:rPr>
        <w:t>年度</w:t>
      </w:r>
      <w:r>
        <w:rPr>
          <w:rFonts w:hint="eastAsia" w:ascii="宋体" w:hAnsi="宋体" w:eastAsia="仿宋" w:cs="宋体"/>
          <w:kern w:val="0"/>
          <w:sz w:val="36"/>
          <w:szCs w:val="36"/>
          <w:lang w:val="en-US" w:eastAsia="zh-CN" w:bidi="ar"/>
        </w:rPr>
        <w:t>党建工作</w:t>
      </w:r>
      <w:r>
        <w:rPr>
          <w:rFonts w:ascii="宋体" w:hAnsi="宋体" w:eastAsia="仿宋" w:cs="宋体"/>
          <w:kern w:val="0"/>
          <w:sz w:val="36"/>
          <w:szCs w:val="36"/>
          <w:lang w:val="en-US" w:eastAsia="zh-CN" w:bidi="ar"/>
        </w:rPr>
        <w:t>计划</w:t>
      </w:r>
      <w:r>
        <w:rPr>
          <w:rFonts w:ascii="宋体" w:hAnsi="宋体" w:eastAsia="仿宋" w:cs="宋体"/>
          <w:kern w:val="0"/>
          <w:sz w:val="36"/>
          <w:szCs w:val="36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  积极推进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理论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学习教育常态化制度化，加强党支部规范化建设，提高党员干部的理论水平，政策水平业务水平和创新能力，特制定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党建工作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计划。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after="240" w:afterAutospacing="0"/>
        <w:ind w:left="479" w:leftChars="228" w:firstLine="0" w:firstLineChars="0"/>
        <w:jc w:val="left"/>
        <w:rPr>
          <w:rFonts w:hint="default"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学习目的和要求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after="240" w:afterAutospacing="0"/>
        <w:ind w:firstLine="320" w:firstLineChars="100"/>
        <w:jc w:val="left"/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以习近平新时代中国特色社会主义思想为指导，深入学习贯彻党的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二十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大会议精神和习近平总书记系列重要讲话精神，紧紧围绕“不忘初心、牢记使命”的主题，围绕人防工作，全面落实党的建设新任务、新要求，切实形成认真学习、积极探索、求真务实的良好风气。党员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及村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干部要切实增强学习的主动性、自觉性，注重学习掌握重点内容，不断提升理论水平和解决实际问题的能力。</w:t>
      </w:r>
    </w:p>
    <w:p>
      <w:pPr>
        <w:keepNext w:val="0"/>
        <w:keepLines w:val="0"/>
        <w:widowControl/>
        <w:suppressLineNumbers w:val="0"/>
        <w:spacing w:after="240" w:afterAutospacing="0"/>
        <w:ind w:firstLine="320" w:firstLineChars="100"/>
        <w:jc w:val="left"/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二、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学习形式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主要采取集中学习与自学相结合的形式，制定学习计划，记学习笔记、写心得体会，通过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的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学习的方式，集中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学习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并定期考核来加强学习效果。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三、学习时间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: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利用每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月20日主题日党日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时间，进行自学、集中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学习。</w:t>
      </w:r>
    </w:p>
    <w:p>
      <w:pPr>
        <w:keepNext w:val="0"/>
        <w:keepLines w:val="0"/>
        <w:widowControl/>
        <w:suppressLineNumbers w:val="0"/>
        <w:spacing w:after="240" w:afterAutospacing="0"/>
        <w:ind w:left="239" w:leftChars="114" w:firstLine="0" w:firstLineChars="0"/>
        <w:jc w:val="left"/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四、学习内容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: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1、党的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二十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大精神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2、《中国共产党章程》3、习近平总书记一系列要话精神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4、《中国共产党康第自年准则》、《中身共产党经律 分条例》、《中国共产党党员权利保障条例》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5、学习中央和省、市委一系列会议精神，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6、组织学习《党的基层组织工作热点疑点要点500问》、《基层党组织工作怎么做》和《发展党员和党费收缴使用管理工作》等相关学习资料。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五、学习对象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：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全体党员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及村两委班子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after="240" w:afterAutospacing="0"/>
        <w:ind w:left="239" w:leftChars="114" w:firstLine="0" w:firstLineChars="0"/>
        <w:jc w:val="left"/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六、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保证措施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（一）、参加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党习人员能力建设学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习与实际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相结一合，纳入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学习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日程，保证学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习时间和内容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对无故不会加上学习人员年度考核不能确定为优秀等欢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(二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）、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对在学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习过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程中表现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出的人员，通过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党员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大会予以表扬。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（三）、严格要求，提高学习效果，充分调动党员参与的积极性，达到促进学习、加强本领、推进学习、加强党员队伍建设的目标。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firstLine="320" w:firstLineChars="100"/>
        <w:jc w:val="left"/>
        <w:rPr>
          <w:rFonts w:eastAsia="仿宋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七、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几点要求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（一）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要认真学习，指定专人负责学习，并保证学习人员、学习时间和内容。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(二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）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要高度重视，切实做好学习的落实工作，把学习计划纳入工作日程。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(三)要严格要求，提高学习效果，充分调动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 w:bidi="ar"/>
        </w:rPr>
        <w:t>全体党员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t>参与的积极性，达到促进学习、增强本领、推进工作、加强队伍素质建设的目的。</w:t>
      </w:r>
      <w:r>
        <w:rPr>
          <w:rFonts w:ascii="宋体" w:hAnsi="宋体" w:eastAsia="仿宋" w:cs="宋体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ind w:firstLine="320" w:firstLineChars="100"/>
        <w:jc w:val="left"/>
        <w:rPr>
          <w:rFonts w:eastAsia="仿宋"/>
          <w:sz w:val="32"/>
          <w:szCs w:val="32"/>
        </w:rPr>
      </w:pPr>
    </w:p>
    <w:p>
      <w:pPr>
        <w:tabs>
          <w:tab w:val="left" w:pos="2511"/>
        </w:tabs>
        <w:ind w:firstLine="1920" w:firstLineChars="600"/>
        <w:jc w:val="left"/>
        <w:rPr>
          <w:rFonts w:hint="eastAsia" w:ascii="华文仿宋" w:hAnsi="华文仿宋" w:eastAsia="仿宋" w:cs="华文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51"/>
        </w:tabs>
        <w:bidi w:val="0"/>
        <w:ind w:firstLine="320" w:firstLineChars="100"/>
        <w:jc w:val="left"/>
        <w:rPr>
          <w:rFonts w:hint="default" w:eastAsia="仿宋" w:asciiTheme="minorHAnsi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1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  两棵树村党支部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</w:docVars>
  <w:rsids>
    <w:rsidRoot w:val="00000000"/>
    <w:rsid w:val="012476A9"/>
    <w:rsid w:val="02AF0E13"/>
    <w:rsid w:val="05AB6C22"/>
    <w:rsid w:val="05F82143"/>
    <w:rsid w:val="08B9113A"/>
    <w:rsid w:val="09F06A77"/>
    <w:rsid w:val="0B0A016F"/>
    <w:rsid w:val="0B7050B7"/>
    <w:rsid w:val="0BA6536B"/>
    <w:rsid w:val="0DB829AC"/>
    <w:rsid w:val="0F1B29F8"/>
    <w:rsid w:val="0FB12BD6"/>
    <w:rsid w:val="101E7FCD"/>
    <w:rsid w:val="103E7DDF"/>
    <w:rsid w:val="1147167F"/>
    <w:rsid w:val="12720950"/>
    <w:rsid w:val="129D6671"/>
    <w:rsid w:val="1458048F"/>
    <w:rsid w:val="146547C1"/>
    <w:rsid w:val="15B73432"/>
    <w:rsid w:val="17130CD9"/>
    <w:rsid w:val="17FD0361"/>
    <w:rsid w:val="18874B2A"/>
    <w:rsid w:val="1A07769B"/>
    <w:rsid w:val="1ABC501E"/>
    <w:rsid w:val="1B834210"/>
    <w:rsid w:val="1C7A3988"/>
    <w:rsid w:val="1C860F1D"/>
    <w:rsid w:val="1DF11AD0"/>
    <w:rsid w:val="1DF462EC"/>
    <w:rsid w:val="1E2F1E3C"/>
    <w:rsid w:val="1E3C17CE"/>
    <w:rsid w:val="1F9E6BE5"/>
    <w:rsid w:val="21115C7B"/>
    <w:rsid w:val="23BF6A4C"/>
    <w:rsid w:val="25D92234"/>
    <w:rsid w:val="27014585"/>
    <w:rsid w:val="27045931"/>
    <w:rsid w:val="27246688"/>
    <w:rsid w:val="277740C4"/>
    <w:rsid w:val="277819F2"/>
    <w:rsid w:val="27C85ADC"/>
    <w:rsid w:val="29A2383A"/>
    <w:rsid w:val="2BA023B0"/>
    <w:rsid w:val="2C2264F1"/>
    <w:rsid w:val="2D660BBC"/>
    <w:rsid w:val="2DB733C4"/>
    <w:rsid w:val="2F816B69"/>
    <w:rsid w:val="2F865450"/>
    <w:rsid w:val="32C971E7"/>
    <w:rsid w:val="33F32565"/>
    <w:rsid w:val="34047CF0"/>
    <w:rsid w:val="359B20E2"/>
    <w:rsid w:val="35A4357E"/>
    <w:rsid w:val="3A6A77F8"/>
    <w:rsid w:val="3B4D162C"/>
    <w:rsid w:val="3D1A5229"/>
    <w:rsid w:val="3D232FCC"/>
    <w:rsid w:val="3D4D0C13"/>
    <w:rsid w:val="3E1277A1"/>
    <w:rsid w:val="3EBF2C9E"/>
    <w:rsid w:val="3F5F1407"/>
    <w:rsid w:val="401A0FF4"/>
    <w:rsid w:val="40523426"/>
    <w:rsid w:val="413E5EE2"/>
    <w:rsid w:val="41616656"/>
    <w:rsid w:val="4174563C"/>
    <w:rsid w:val="424D4E6B"/>
    <w:rsid w:val="431E7863"/>
    <w:rsid w:val="44563A1B"/>
    <w:rsid w:val="474D5561"/>
    <w:rsid w:val="485C609C"/>
    <w:rsid w:val="4A1534DF"/>
    <w:rsid w:val="4DE03CE7"/>
    <w:rsid w:val="4FA04979"/>
    <w:rsid w:val="4FA069D4"/>
    <w:rsid w:val="5058603A"/>
    <w:rsid w:val="50D603D0"/>
    <w:rsid w:val="52394BFB"/>
    <w:rsid w:val="52561D71"/>
    <w:rsid w:val="52ED2084"/>
    <w:rsid w:val="57237CC2"/>
    <w:rsid w:val="57A10B91"/>
    <w:rsid w:val="599B26F7"/>
    <w:rsid w:val="5A0579EE"/>
    <w:rsid w:val="5A2016B7"/>
    <w:rsid w:val="5A223F4D"/>
    <w:rsid w:val="5AE64C97"/>
    <w:rsid w:val="5B16014C"/>
    <w:rsid w:val="5E923A7C"/>
    <w:rsid w:val="605A6536"/>
    <w:rsid w:val="61597AA2"/>
    <w:rsid w:val="62856E8E"/>
    <w:rsid w:val="639425DD"/>
    <w:rsid w:val="64C06F41"/>
    <w:rsid w:val="64FF2ACD"/>
    <w:rsid w:val="650E0AD9"/>
    <w:rsid w:val="67BB4314"/>
    <w:rsid w:val="6AAF576F"/>
    <w:rsid w:val="6B025EC3"/>
    <w:rsid w:val="6E7B0B65"/>
    <w:rsid w:val="6F97673C"/>
    <w:rsid w:val="706D4317"/>
    <w:rsid w:val="71BE3EF9"/>
    <w:rsid w:val="720B4015"/>
    <w:rsid w:val="74862B39"/>
    <w:rsid w:val="75422458"/>
    <w:rsid w:val="7657644B"/>
    <w:rsid w:val="7BEE57FD"/>
    <w:rsid w:val="7BF33B3B"/>
    <w:rsid w:val="7C03749B"/>
    <w:rsid w:val="7D3F44DA"/>
    <w:rsid w:val="7D5F2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846</Characters>
  <Lines>0</Lines>
  <Paragraphs>0</Paragraphs>
  <TotalTime>48</TotalTime>
  <ScaleCrop>false</ScaleCrop>
  <LinksUpToDate>false</LinksUpToDate>
  <CharactersWithSpaces>887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</dc:creator>
  <cp:lastModifiedBy>86155</cp:lastModifiedBy>
  <cp:lastPrinted>2022-04-28T02:07:00Z</cp:lastPrinted>
  <dcterms:modified xsi:type="dcterms:W3CDTF">2023-04-11T08:01:45Z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DA90388786EE42DB989DDE031C0F11E8</vt:lpwstr>
  </property>
</Properties>
</file>