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510" w:afterAutospacing="0"/>
        <w:ind w:left="0" w:right="0" w:firstLine="1120" w:firstLineChars="200"/>
        <w:jc w:val="both"/>
        <w:rPr>
          <w:rFonts w:hint="default" w:ascii="Arial" w:hAnsi="Arial" w:cs="Arial"/>
          <w:i w:val="0"/>
          <w:iCs w:val="0"/>
          <w:caps w:val="0"/>
          <w:color w:val="404040"/>
          <w:spacing w:val="0"/>
          <w:sz w:val="56"/>
          <w:szCs w:val="56"/>
          <w:lang w:val="en-US" w:eastAsia="zh-CN"/>
        </w:rPr>
      </w:pPr>
      <w:bookmarkStart w:id="0" w:name="_GoBack"/>
      <w:bookmarkEnd w:id="0"/>
      <w:r>
        <w:rPr>
          <w:rFonts w:hint="eastAsia" w:ascii="Arial" w:hAnsi="Arial" w:cs="Arial"/>
          <w:i w:val="0"/>
          <w:iCs w:val="0"/>
          <w:caps w:val="0"/>
          <w:color w:val="404040"/>
          <w:spacing w:val="0"/>
          <w:sz w:val="56"/>
          <w:szCs w:val="56"/>
          <w:lang w:val="en-US" w:eastAsia="zh-CN"/>
        </w:rPr>
        <w:t>学习党的二十大会议精神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510" w:afterAutospacing="0"/>
        <w:ind w:left="0" w:right="0" w:firstLine="540" w:firstLineChars="200"/>
        <w:jc w:val="both"/>
        <w:rPr>
          <w:rFonts w:hint="default" w:ascii="Arial" w:hAnsi="Arial" w:cs="Arial"/>
          <w:i w:val="0"/>
          <w:iCs w:val="0"/>
          <w:caps w:val="0"/>
          <w:color w:val="404040"/>
          <w:spacing w:val="0"/>
          <w:sz w:val="27"/>
          <w:szCs w:val="27"/>
        </w:rPr>
      </w:pPr>
      <w:r>
        <w:rPr>
          <w:rFonts w:hint="default" w:ascii="Arial" w:hAnsi="Arial" w:cs="Arial"/>
          <w:i w:val="0"/>
          <w:iCs w:val="0"/>
          <w:caps w:val="0"/>
          <w:color w:val="404040"/>
          <w:spacing w:val="0"/>
          <w:sz w:val="27"/>
          <w:szCs w:val="27"/>
        </w:rPr>
        <w:t>中国共产党第二十次全国代表大会在北京隆重举行，习近平总书记在开幕式上所作的报告鼓舞人心、催人奋进。报告提出，不断谱写马克思主义中国化时代化新篇章，是当代中国共产党人的庄严历史责任。作为一名文明城市建设重要一员，要在学思践悟中深入领会习近平新时代中国特色社会主义思想的精髓要义，在学习贯彻中认真领会“六个坚持”，从而深入领会党的创新理论的道理学理哲理，做到知其言更知其义、知其然更知其所以然，切实贯彻落实到文明城市建设工作各方面全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510" w:afterAutospacing="0"/>
        <w:ind w:left="0" w:right="0" w:firstLine="540" w:firstLineChars="200"/>
        <w:jc w:val="both"/>
        <w:rPr>
          <w:rFonts w:hint="default" w:ascii="Arial" w:hAnsi="Arial" w:cs="Arial"/>
          <w:i w:val="0"/>
          <w:iCs w:val="0"/>
          <w:caps w:val="0"/>
          <w:color w:val="404040"/>
          <w:spacing w:val="0"/>
          <w:sz w:val="27"/>
          <w:szCs w:val="27"/>
        </w:rPr>
      </w:pPr>
      <w:r>
        <w:rPr>
          <w:rFonts w:hint="default" w:ascii="Arial" w:hAnsi="Arial" w:cs="Arial"/>
          <w:i w:val="0"/>
          <w:iCs w:val="0"/>
          <w:caps w:val="0"/>
          <w:color w:val="404040"/>
          <w:spacing w:val="0"/>
          <w:sz w:val="27"/>
          <w:szCs w:val="27"/>
        </w:rPr>
        <w:t>一是必须坚持人民至上。文明城市建设的着力点就是利民、为民、靠民，最终不断提升人民群众的获得感、幸福感、安全感。坚持人民至上是党的创新理论最鲜明的底色。“二十大报告指出，治国有常，利民为本。为民造福是立党为公、执政为民的本质要求。作为一名</w:t>
      </w:r>
      <w:r>
        <w:rPr>
          <w:rFonts w:hint="eastAsia" w:ascii="Arial" w:hAnsi="Arial" w:cs="Arial"/>
          <w:i w:val="0"/>
          <w:iCs w:val="0"/>
          <w:caps w:val="0"/>
          <w:color w:val="404040"/>
          <w:spacing w:val="0"/>
          <w:sz w:val="27"/>
          <w:szCs w:val="27"/>
          <w:lang w:val="en-US" w:eastAsia="zh-CN"/>
        </w:rPr>
        <w:t>乡村</w:t>
      </w:r>
      <w:r>
        <w:rPr>
          <w:rFonts w:hint="default" w:ascii="Arial" w:hAnsi="Arial" w:cs="Arial"/>
          <w:i w:val="0"/>
          <w:iCs w:val="0"/>
          <w:caps w:val="0"/>
          <w:color w:val="404040"/>
          <w:spacing w:val="0"/>
          <w:sz w:val="27"/>
          <w:szCs w:val="27"/>
        </w:rPr>
        <w:t>建设工作者，要切实发挥牵头抓总协调各方作用，指导</w:t>
      </w:r>
      <w:r>
        <w:rPr>
          <w:rFonts w:hint="eastAsia" w:ascii="Arial" w:hAnsi="Arial" w:cs="Arial"/>
          <w:i w:val="0"/>
          <w:iCs w:val="0"/>
          <w:caps w:val="0"/>
          <w:color w:val="404040"/>
          <w:spacing w:val="0"/>
          <w:sz w:val="27"/>
          <w:szCs w:val="27"/>
          <w:lang w:val="en-US" w:eastAsia="zh-CN"/>
        </w:rPr>
        <w:t>乡村</w:t>
      </w:r>
      <w:r>
        <w:rPr>
          <w:rFonts w:hint="default" w:ascii="Arial" w:hAnsi="Arial" w:cs="Arial"/>
          <w:i w:val="0"/>
          <w:iCs w:val="0"/>
          <w:caps w:val="0"/>
          <w:color w:val="404040"/>
          <w:spacing w:val="0"/>
          <w:sz w:val="27"/>
          <w:szCs w:val="27"/>
        </w:rPr>
        <w:t>建设工作再创佳绩，突出群众需求导向，彻底解决居民反映</w:t>
      </w:r>
      <w:r>
        <w:rPr>
          <w:rFonts w:hint="eastAsia" w:ascii="Arial" w:hAnsi="Arial" w:cs="Arial"/>
          <w:i w:val="0"/>
          <w:iCs w:val="0"/>
          <w:caps w:val="0"/>
          <w:color w:val="404040"/>
          <w:spacing w:val="0"/>
          <w:sz w:val="27"/>
          <w:szCs w:val="27"/>
          <w:lang w:val="en-US" w:eastAsia="zh-CN"/>
        </w:rPr>
        <w:t>的各种民生</w:t>
      </w:r>
      <w:r>
        <w:rPr>
          <w:rFonts w:hint="default" w:ascii="Arial" w:hAnsi="Arial" w:cs="Arial"/>
          <w:i w:val="0"/>
          <w:iCs w:val="0"/>
          <w:caps w:val="0"/>
          <w:color w:val="404040"/>
          <w:spacing w:val="0"/>
          <w:sz w:val="27"/>
          <w:szCs w:val="27"/>
        </w:rPr>
        <w:t>问题，始终坚持以人民为中心的发展思想，把实现好、维护好、发展好最广大人民的根本利益作为一切工作的出发点和落脚点，把人民群众的“关键小事”当作自己的“心头大事”，用心、用情、用力解决人民群众的“急难愁盼”问题。建设人人有责、人人尽责、人人享有的</w:t>
      </w:r>
      <w:r>
        <w:rPr>
          <w:rFonts w:hint="eastAsia" w:ascii="Arial" w:hAnsi="Arial" w:cs="Arial"/>
          <w:i w:val="0"/>
          <w:iCs w:val="0"/>
          <w:caps w:val="0"/>
          <w:color w:val="404040"/>
          <w:spacing w:val="0"/>
          <w:sz w:val="27"/>
          <w:szCs w:val="27"/>
          <w:lang w:val="en-US" w:eastAsia="zh-CN"/>
        </w:rPr>
        <w:t>乡村文明建设</w:t>
      </w:r>
      <w:r>
        <w:rPr>
          <w:rFonts w:hint="default" w:ascii="Arial" w:hAnsi="Arial" w:cs="Arial"/>
          <w:i w:val="0"/>
          <w:iCs w:val="0"/>
          <w:caps w:val="0"/>
          <w:color w:val="404040"/>
          <w:spacing w:val="0"/>
          <w:sz w:val="27"/>
          <w:szCs w:val="27"/>
        </w:rPr>
        <w:t>，切实提高居民群众的获得感、幸福感。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510" w:afterAutospacing="0"/>
        <w:ind w:left="0" w:right="0" w:firstLine="0"/>
        <w:jc w:val="both"/>
        <w:rPr>
          <w:rFonts w:hint="default" w:ascii="Arial" w:hAnsi="Arial" w:cs="Arial"/>
          <w:i w:val="0"/>
          <w:iCs w:val="0"/>
          <w:caps w:val="0"/>
          <w:color w:val="404040"/>
          <w:spacing w:val="0"/>
          <w:sz w:val="27"/>
          <w:szCs w:val="27"/>
        </w:rPr>
      </w:pPr>
      <w:r>
        <w:rPr>
          <w:rFonts w:hint="default" w:ascii="Arial" w:hAnsi="Arial" w:cs="Arial"/>
          <w:i w:val="0"/>
          <w:iCs w:val="0"/>
          <w:caps w:val="0"/>
          <w:color w:val="404040"/>
          <w:spacing w:val="0"/>
          <w:sz w:val="27"/>
          <w:szCs w:val="27"/>
        </w:rPr>
        <w:t>二是必须坚持自信自立。坚持自信自立是新时代共产党人应有的精神风貌。“党的二十大报告提出，必须坚持自信自立。中国人民和中华民族从近代以后的深重苦难走向伟大复兴的光明前景，从来就没有教科书，更没有现成答案。我们要学习好宣传好贯彻好党的二十大精神，坚持自信自立，立足单位职能特点，从国家治理体系和治理能力现代化的高度去认识、谋划和推动</w:t>
      </w:r>
      <w:r>
        <w:rPr>
          <w:rFonts w:hint="eastAsia" w:ascii="Arial" w:hAnsi="Arial" w:cs="Arial"/>
          <w:i w:val="0"/>
          <w:iCs w:val="0"/>
          <w:caps w:val="0"/>
          <w:color w:val="404040"/>
          <w:spacing w:val="0"/>
          <w:sz w:val="27"/>
          <w:szCs w:val="27"/>
          <w:lang w:val="en-US" w:eastAsia="zh-CN"/>
        </w:rPr>
        <w:t>乡村</w:t>
      </w:r>
      <w:r>
        <w:rPr>
          <w:rFonts w:hint="default" w:ascii="Arial" w:hAnsi="Arial" w:cs="Arial"/>
          <w:i w:val="0"/>
          <w:iCs w:val="0"/>
          <w:caps w:val="0"/>
          <w:color w:val="404040"/>
          <w:spacing w:val="0"/>
          <w:sz w:val="27"/>
          <w:szCs w:val="27"/>
        </w:rPr>
        <w:t>文明建设工作，在实践中锤炼本领，提高解决实际问题的能力，为推动</w:t>
      </w:r>
      <w:r>
        <w:rPr>
          <w:rFonts w:hint="eastAsia" w:ascii="Arial" w:hAnsi="Arial" w:cs="Arial"/>
          <w:i w:val="0"/>
          <w:iCs w:val="0"/>
          <w:caps w:val="0"/>
          <w:color w:val="404040"/>
          <w:spacing w:val="0"/>
          <w:sz w:val="27"/>
          <w:szCs w:val="27"/>
          <w:lang w:val="en-US" w:eastAsia="zh-CN"/>
        </w:rPr>
        <w:t>乡村建设</w:t>
      </w:r>
      <w:r>
        <w:rPr>
          <w:rFonts w:hint="default" w:ascii="Arial" w:hAnsi="Arial" w:cs="Arial"/>
          <w:i w:val="0"/>
          <w:iCs w:val="0"/>
          <w:caps w:val="0"/>
          <w:color w:val="404040"/>
          <w:spacing w:val="0"/>
          <w:sz w:val="27"/>
          <w:szCs w:val="27"/>
        </w:rPr>
        <w:t>高质量发展贡献创文力量。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wOWE5YzAyYjMzZmI4YTI0YmU1ZDZhMDkxNDJlNjUifQ=="/>
    <w:docVar w:name="KSO_WPS_MARK_KEY" w:val="57c9a307-48dc-442a-a340-15137ab8f3cc"/>
  </w:docVars>
  <w:rsids>
    <w:rsidRoot w:val="00000000"/>
    <w:rsid w:val="0A44157F"/>
    <w:rsid w:val="19ED5631"/>
    <w:rsid w:val="77FE3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758</Words>
  <Characters>760</Characters>
  <Lines>0</Lines>
  <Paragraphs>0</Paragraphs>
  <TotalTime>15</TotalTime>
  <ScaleCrop>false</ScaleCrop>
  <LinksUpToDate>false</LinksUpToDate>
  <CharactersWithSpaces>760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2023-03-28T07:55:00Z</dcterms:created>
  <dc:creator>Administrator</dc:creator>
  <cp:lastModifiedBy>张松【百物商行】</cp:lastModifiedBy>
  <dcterms:modified xsi:type="dcterms:W3CDTF">2023-03-31T03:18:09Z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A34E8DCED0D447EC8C29A729DB374487</vt:lpwstr>
  </property>
</Properties>
</file>