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82828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82828"/>
          <w:spacing w:val="0"/>
          <w:sz w:val="44"/>
          <w:szCs w:val="44"/>
          <w:shd w:val="clear" w:fill="FFFFFF"/>
          <w:lang w:eastAsia="zh-CN"/>
        </w:rPr>
        <w:t>泰丰社区党支部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82828"/>
          <w:spacing w:val="0"/>
          <w:sz w:val="44"/>
          <w:szCs w:val="44"/>
          <w:shd w:val="clear" w:fill="FFFFFF"/>
        </w:rPr>
        <w:t>党务公开工作机制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5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5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了进一步推动全面从严治党向纵深发展，加强和规范党务公开工作，发展党内民主，强化党内监督，使泰丰社区党支部党员干部更好地了解和参与党内事务，根据《中国共产党章程》和《中国共产党党务公开条例（试行）》及有关党内法规，结合社区实际，制定以下党务公开工作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一、保密审查机制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严格依据国家保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密法律法规和有关规定，规范党务公开前的保密审查工作，对拟公开的党务信息进行审查并确定是否公开，防止泄露党和国家秘密以及其他不宜公开的信息。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对拟公开的文件或信息、材料，起草人应及时填写《新城街道“三务”公开网络发布审批表》，提出公开的内容、形式和时限等，并报分管领导、保密领导、主要领导审核把关。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对未履行党务公开保密审查手续或保密手续不完整而公开的，以及未通过保密审查而擅自公开的，应依据有关规定追究当事人及所在单位负责人的责任。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二、风险评估机制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对涉及党员群众切身利益且涉及面广、关注度高、容易引发社会稳定问题的党务事项，在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做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出党务公开决策前，严格依据有关规定和程序，开展社会稳定风险评估，重点围绕合法性、合理性、可行性、可控性等方面进行研判；对重大决策事项开展网络舆情风险评估，重点围绕可行性、民意认可度等方面进行研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三、信息发布机制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5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有关规定，以设置公开栏、召开会议、借助微信公众号发布等渠道，及时、主动、全面、准确发布党务信息，推动工作常态化、规范化。要注重公开的实效和时效，常规性工作定期公开，阶段性工作逐步公开，临时性工作随时公开，公开要填写《新城街道“三务”公开网络发布审批表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四、政策解读机制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在发布重要党务信息时，如涉及面广、社会关注度高、专业性强的党内法规和规范性文件、重要政策、重大措施等，应当同步推进相关信息发布和政策解读工作，积极运用党务公开平台和各类载体进行权威解读、宣讲释疑，传递权威信息。出台重要政策时，牵头起草部门应将文件和解读方案一并报批，确有必要公开的，应将相关解读材料与文件一并采取适当方式予以公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五、舆情分析和舆论引导机制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应当做好党务公开相关信息舆情监测反馈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相关工作人员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密切关注公开信息的舆情动向，加强舆情汇集，不断增强舆情分析研判的专业性、科学性。强化舆论引导，着力抓好舆情应急处置，对引起重大舆情反应的应当及时报告；发现有不真实、不完整、不准确的信息，应当及时加以澄清和引导，确保意识形态安全和新闻媒体舆论稳定可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、应急处置机制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应急处置应坚持“积极预防，严格控制，防控并重”的原则。在认真做好日常管理和监控的基础上，充分做好紧急情况下相关信息公开平台运作管理的应急准备，健全防控措施，完善处理机制，加强应急演练，确保在应急情况下作出反应迅速，处置果断，保障到位。在发现异常时，应立即向街道报告情况，安排人员进行24小时值班监控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及时、动态、准确、权威地发布相关信息，化解矛盾，消除影响，把问题解决在初期。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</w:docVars>
  <w:rsids>
    <w:rsidRoot w:val="477F6280"/>
    <w:rsid w:val="054213D4"/>
    <w:rsid w:val="2CC6722F"/>
    <w:rsid w:val="477F6280"/>
    <w:rsid w:val="6076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1185</Words>
  <Characters>1186</Characters>
  <Lines>0</Lines>
  <Paragraphs>0</Paragraphs>
  <TotalTime>6</TotalTime>
  <ScaleCrop>false</ScaleCrop>
  <LinksUpToDate>false</LinksUpToDate>
  <CharactersWithSpaces>1186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2022-12-28T08:00:00Z</dcterms:created>
  <dc:creator>Administrator</dc:creator>
  <cp:lastModifiedBy>路。</cp:lastModifiedBy>
  <cp:lastPrinted>2023-02-10T02:41:00Z</cp:lastPrinted>
  <dcterms:modified xsi:type="dcterms:W3CDTF">2023-03-14T07:33:23Z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C2ECE9A02C964FC1A46BA9D30868B43C</vt:lpwstr>
  </property>
</Properties>
</file>