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883" w:firstLineChars="200"/>
        <w:jc w:val="center"/>
        <w:textAlignment w:val="auto"/>
        <w:rPr>
          <w:rFonts w:hint="eastAsia" w:ascii="方正小标宋简体" w:hAnsi="方正小标宋简体" w:eastAsia="方正小标宋简体" w:cs="方正小标宋简体"/>
          <w:b/>
          <w:bCs/>
          <w:sz w:val="44"/>
          <w:szCs w:val="44"/>
          <w:lang w:val="en-US" w:eastAsia="zh-CN"/>
        </w:rPr>
      </w:pPr>
      <w:r>
        <w:rPr>
          <w:rFonts w:hint="eastAsia" w:ascii="方正小标宋简体" w:hAnsi="方正小标宋简体" w:eastAsia="方正小标宋简体" w:cs="方正小标宋简体"/>
          <w:b/>
          <w:bCs/>
          <w:sz w:val="44"/>
          <w:szCs w:val="44"/>
          <w:lang w:val="en-US" w:eastAsia="zh-CN"/>
        </w:rPr>
        <w:t>中国共产党第二十次全国代表大会关于十九届中央委员会报告的决议----坚定不移全面从严治党</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jc w:val="both"/>
        <w:textAlignment w:val="auto"/>
        <w:rPr>
          <w:rFonts w:hint="eastAsia" w:ascii="仿宋" w:hAnsi="仿宋" w:eastAsia="仿宋" w:cs="仿宋"/>
          <w:b w:val="0"/>
          <w:bCs w:val="0"/>
          <w:sz w:val="32"/>
          <w:szCs w:val="32"/>
          <w:lang w:val="en-US" w:eastAsia="zh-CN"/>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firstLine="640" w:firstLineChars="200"/>
        <w:jc w:val="both"/>
        <w:textAlignment w:val="auto"/>
        <w:rPr>
          <w:rFonts w:hint="eastAsia" w:ascii="仿宋" w:hAnsi="仿宋" w:eastAsia="仿宋" w:cs="仿宋"/>
          <w:sz w:val="32"/>
          <w:szCs w:val="32"/>
          <w:lang w:val="en-US" w:eastAsia="zh-CN"/>
        </w:rPr>
      </w:pPr>
      <w:bookmarkStart w:id="0" w:name="_GoBack"/>
      <w:bookmarkEnd w:id="0"/>
      <w:r>
        <w:rPr>
          <w:rFonts w:hint="eastAsia" w:ascii="仿宋" w:hAnsi="仿宋" w:eastAsia="仿宋" w:cs="仿宋"/>
          <w:b w:val="0"/>
          <w:bCs w:val="0"/>
          <w:sz w:val="32"/>
          <w:szCs w:val="32"/>
          <w:lang w:val="en-US" w:eastAsia="zh-CN"/>
        </w:rPr>
        <w:t>2023年2月27日，新城街道辽河社区党总支组织社区党员及干部在一楼办公室开展集中学习，共同学习《</w:t>
      </w:r>
      <w:r>
        <w:rPr>
          <w:rFonts w:hint="eastAsia" w:ascii="仿宋" w:hAnsi="仿宋" w:eastAsia="仿宋" w:cs="仿宋"/>
          <w:sz w:val="32"/>
          <w:szCs w:val="32"/>
          <w:lang w:val="en-US" w:eastAsia="zh-CN"/>
        </w:rPr>
        <w:t>中国共产党第二十次全国代表大会关于十九届中央委员会报告的决议----坚定不移全面从严治党》。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firstLineChars="200"/>
        <w:jc w:val="both"/>
        <w:rPr>
          <w:rFonts w:hint="eastAsia" w:ascii="仿宋" w:hAnsi="仿宋" w:eastAsia="仿宋" w:cs="仿宋"/>
          <w:i w:val="0"/>
          <w:iCs w:val="0"/>
          <w:caps w:val="0"/>
          <w:color w:val="000000"/>
          <w:spacing w:val="0"/>
          <w:sz w:val="32"/>
          <w:szCs w:val="32"/>
        </w:rPr>
      </w:pPr>
      <w:r>
        <w:rPr>
          <w:rFonts w:hint="eastAsia" w:ascii="仿宋" w:hAnsi="仿宋" w:eastAsia="仿宋" w:cs="仿宋"/>
          <w:i w:val="0"/>
          <w:iCs w:val="0"/>
          <w:caps w:val="0"/>
          <w:color w:val="000000"/>
          <w:spacing w:val="0"/>
          <w:kern w:val="0"/>
          <w:sz w:val="32"/>
          <w:szCs w:val="32"/>
          <w:shd w:val="clear" w:fill="FFFFFF"/>
          <w:lang w:val="en-US" w:eastAsia="zh-CN" w:bidi="ar"/>
        </w:rPr>
        <w:t>社区书记刘美玲表示，在二十大报告有三项重要内容:深入贯彻以人民为中心的发展思想;深入推进全面从严治党;坚持全面依法治国，推进法治中国建设。作为一名社区工作者，始终坚持党的绝对领导，做到真学、真懂、真信、真用，永葆对党忠诚的政治本色,真正将良好的党性修养内化于心、外化于行,在自己的本职岗位上践行初心使命。</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640" w:firstLineChars="200"/>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r>
        <w:rPr>
          <w:rFonts w:hint="eastAsia" w:ascii="仿宋" w:hAnsi="仿宋" w:eastAsia="仿宋" w:cs="仿宋"/>
          <w:i w:val="0"/>
          <w:iCs w:val="0"/>
          <w:caps w:val="0"/>
          <w:color w:val="000000"/>
          <w:spacing w:val="0"/>
          <w:kern w:val="0"/>
          <w:sz w:val="32"/>
          <w:szCs w:val="32"/>
          <w:shd w:val="clear" w:fill="FFFFFF"/>
          <w:lang w:val="en-US" w:eastAsia="zh-CN" w:bidi="ar"/>
        </w:rPr>
        <w:t>通过此次学习，大家对</w:t>
      </w:r>
      <w:r>
        <w:rPr>
          <w:rFonts w:hint="eastAsia" w:ascii="仿宋" w:hAnsi="仿宋" w:eastAsia="仿宋" w:cs="仿宋"/>
          <w:b w:val="0"/>
          <w:bCs w:val="0"/>
          <w:sz w:val="32"/>
          <w:szCs w:val="32"/>
          <w:lang w:val="en-US" w:eastAsia="zh-CN"/>
        </w:rPr>
        <w:t>中国共产党第二十次全国代表大会关于十九届中央委员会报告的决议</w:t>
      </w:r>
      <w:r>
        <w:rPr>
          <w:rFonts w:hint="eastAsia" w:ascii="仿宋" w:hAnsi="仿宋" w:eastAsia="仿宋" w:cs="仿宋"/>
          <w:i w:val="0"/>
          <w:iCs w:val="0"/>
          <w:caps w:val="0"/>
          <w:color w:val="000000"/>
          <w:spacing w:val="0"/>
          <w:kern w:val="0"/>
          <w:sz w:val="32"/>
          <w:szCs w:val="32"/>
          <w:shd w:val="clear" w:fill="FFFFFF"/>
          <w:lang w:val="en-US" w:eastAsia="zh-CN" w:bidi="ar"/>
        </w:rPr>
        <w:t>有了更深层次的理解，以后在工作中要用实际行动践行党的二十大精神，要站稳正风肃纪反腐人民立场，坚持严的基调不动摇，锲而不舍纠“四风”树新风，撸起袖子加油干。 最后社区干部一同阅读了</w:t>
      </w:r>
      <w:r>
        <w:rPr>
          <w:rFonts w:hint="eastAsia" w:ascii="仿宋" w:hAnsi="仿宋" w:eastAsia="仿宋" w:cs="仿宋"/>
          <w:b w:val="0"/>
          <w:bCs w:val="0"/>
          <w:sz w:val="32"/>
          <w:szCs w:val="32"/>
          <w:lang w:val="en-US" w:eastAsia="zh-CN"/>
        </w:rPr>
        <w:t>中国共产党第二十次全国代表大会关于十九届中央委员会报告的决议</w:t>
      </w:r>
      <w:r>
        <w:rPr>
          <w:rFonts w:hint="eastAsia" w:ascii="仿宋" w:hAnsi="仿宋" w:eastAsia="仿宋" w:cs="仿宋"/>
          <w:b w:val="0"/>
          <w:bCs w:val="0"/>
          <w:i w:val="0"/>
          <w:iCs w:val="0"/>
          <w:caps w:val="0"/>
          <w:color w:val="000000"/>
          <w:spacing w:val="0"/>
          <w:kern w:val="0"/>
          <w:sz w:val="32"/>
          <w:szCs w:val="32"/>
          <w:shd w:val="clear" w:fill="FFFFFF"/>
          <w:lang w:val="en-US" w:eastAsia="zh-CN" w:bidi="ar"/>
        </w:rPr>
        <w:t>。</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480" w:firstLineChars="1400"/>
        <w:jc w:val="left"/>
        <w:textAlignment w:val="auto"/>
        <w:rPr>
          <w:rFonts w:hint="eastAsia" w:ascii="仿宋" w:hAnsi="仿宋" w:eastAsia="仿宋" w:cs="仿宋"/>
          <w:b w:val="0"/>
          <w:bCs w:val="0"/>
          <w:i w:val="0"/>
          <w:iCs w:val="0"/>
          <w:caps w:val="0"/>
          <w:color w:val="000000"/>
          <w:spacing w:val="0"/>
          <w:kern w:val="0"/>
          <w:sz w:val="32"/>
          <w:szCs w:val="32"/>
          <w:shd w:val="clear" w:fill="FFFFFF"/>
          <w:lang w:val="en-US" w:eastAsia="zh-CN" w:bidi="ar"/>
        </w:rPr>
      </w:pP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160" w:firstLineChars="1300"/>
        <w:jc w:val="left"/>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新城街道辽河社区党总支</w:t>
      </w:r>
    </w:p>
    <w:p>
      <w:pPr>
        <w:keepNext w:val="0"/>
        <w:keepLines w:val="0"/>
        <w:pageBreakBefore w:val="0"/>
        <w:widowControl w:val="0"/>
        <w:tabs>
          <w:tab w:val="left" w:pos="6381"/>
        </w:tabs>
        <w:kinsoku/>
        <w:wordWrap/>
        <w:overflowPunct/>
        <w:topLinePunct w:val="0"/>
        <w:autoSpaceDE/>
        <w:autoSpaceDN/>
        <w:bidi w:val="0"/>
        <w:adjustRightInd/>
        <w:snapToGrid w:val="0"/>
        <w:spacing w:line="560" w:lineRule="exact"/>
        <w:ind w:firstLine="4800" w:firstLineChars="1500"/>
        <w:jc w:val="left"/>
        <w:textAlignment w:val="auto"/>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val="en-US" w:eastAsia="zh-CN"/>
        </w:rPr>
        <w:t>2023年2月27日</w:t>
      </w:r>
    </w:p>
    <w:p>
      <w:pPr>
        <w:keepNext w:val="0"/>
        <w:keepLines w:val="0"/>
        <w:pageBreakBefore w:val="0"/>
        <w:widowControl w:val="0"/>
        <w:tabs>
          <w:tab w:val="left" w:pos="6381"/>
        </w:tabs>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drawing>
          <wp:inline distT="0" distB="0" distL="114300" distR="114300">
            <wp:extent cx="5273040" cy="3954780"/>
            <wp:effectExtent l="0" t="0" r="0" b="7620"/>
            <wp:docPr id="3" name="图片 3" descr="微信图片_202302280918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微信图片_20230228091845"/>
                    <pic:cNvPicPr>
                      <a:picLocks noChangeAspect="1"/>
                    </pic:cNvPicPr>
                  </pic:nvPicPr>
                  <pic:blipFill>
                    <a:blip r:embed="rId4"/>
                    <a:stretch>
                      <a:fillRect/>
                    </a:stretch>
                  </pic:blipFill>
                  <pic:spPr>
                    <a:xfrm>
                      <a:off x="0" y="0"/>
                      <a:ext cx="5273040" cy="3954780"/>
                    </a:xfrm>
                    <a:prstGeom prst="rect">
                      <a:avLst/>
                    </a:prstGeom>
                  </pic:spPr>
                </pic:pic>
              </a:graphicData>
            </a:graphic>
          </wp:inline>
        </w:drawing>
      </w:r>
    </w:p>
    <w:p>
      <w:pPr>
        <w:keepNext w:val="0"/>
        <w:keepLines w:val="0"/>
        <w:pageBreakBefore w:val="0"/>
        <w:widowControl w:val="0"/>
        <w:tabs>
          <w:tab w:val="left" w:pos="6381"/>
        </w:tabs>
        <w:kinsoku/>
        <w:wordWrap/>
        <w:overflowPunct/>
        <w:topLinePunct w:val="0"/>
        <w:autoSpaceDE/>
        <w:autoSpaceDN/>
        <w:bidi w:val="0"/>
        <w:adjustRightInd/>
        <w:snapToGrid w:val="0"/>
        <w:spacing w:line="240" w:lineRule="auto"/>
        <w:jc w:val="left"/>
        <w:textAlignment w:val="auto"/>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pPr>
      <w:r>
        <w:rPr>
          <w:rFonts w:hint="default" w:ascii="Times New Roman" w:hAnsi="Times New Roman" w:eastAsia="方正仿宋简体" w:cs="Times New Roman"/>
          <w:b w:val="0"/>
          <w:bCs w:val="0"/>
          <w:i w:val="0"/>
          <w:iCs w:val="0"/>
          <w:caps w:val="0"/>
          <w:color w:val="333333"/>
          <w:spacing w:val="0"/>
          <w:sz w:val="32"/>
          <w:szCs w:val="32"/>
          <w:shd w:val="clear" w:fill="FFFFFF"/>
          <w:lang w:val="en-US" w:eastAsia="zh-CN"/>
        </w:rPr>
        <w:drawing>
          <wp:inline distT="0" distB="0" distL="114300" distR="114300">
            <wp:extent cx="5273040" cy="3954780"/>
            <wp:effectExtent l="0" t="0" r="0" b="7620"/>
            <wp:docPr id="4" name="图片 4" descr="微信图片_202302280919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30228091956"/>
                    <pic:cNvPicPr>
                      <a:picLocks noChangeAspect="1"/>
                    </pic:cNvPicPr>
                  </pic:nvPicPr>
                  <pic:blipFill>
                    <a:blip r:embed="rId5"/>
                    <a:stretch>
                      <a:fillRect/>
                    </a:stretch>
                  </pic:blipFill>
                  <pic:spPr>
                    <a:xfrm>
                      <a:off x="0" y="0"/>
                      <a:ext cx="5273040" cy="3954780"/>
                    </a:xfrm>
                    <a:prstGeom prst="rect">
                      <a:avLst/>
                    </a:prstGeom>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RjYWIwOGQwMzkzMjYyMTI0ZWQyZGU5OTFjNzg5OTQifQ=="/>
  </w:docVars>
  <w:rsids>
    <w:rsidRoot w:val="00000000"/>
    <w:rsid w:val="13C65AEE"/>
    <w:rsid w:val="1AF86023"/>
    <w:rsid w:val="20C425A9"/>
    <w:rsid w:val="3EF100AF"/>
    <w:rsid w:val="5FA32E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457</Words>
  <Characters>471</Characters>
  <Lines>0</Lines>
  <Paragraphs>0</Paragraphs>
  <TotalTime>8</TotalTime>
  <ScaleCrop>false</ScaleCrop>
  <LinksUpToDate>false</LinksUpToDate>
  <CharactersWithSpaces>472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2023-02-22T06:56:00Z</dcterms:created>
  <dc:creator>Administrator</dc:creator>
  <cp:lastModifiedBy>包英明..</cp:lastModifiedBy>
  <dcterms:modified xsi:type="dcterms:W3CDTF">2023-02-28T01:35:50Z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89E97B2C49A843FBBD2F2E628EA06362</vt:lpwstr>
  </property>
</Properties>
</file>