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2022年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民生保障股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工作总结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、计划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2022年民生保障股在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街道党工委、办事处的正确领导下，在开发区民政局、人力资源社会保障局、医疗保障局业务部门具体指导下，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街道民生工作紧紧围绕以人民为中心，服从大局、稳定为民的目标出发，认真贯彻落实上级部门制定的工作要点各项任务，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现将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各项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完成情况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总结如下: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重点工作开展情况</w:t>
      </w:r>
    </w:p>
    <w:p>
      <w:pPr>
        <w:numPr>
          <w:numId w:val="0"/>
        </w:numPr>
        <w:spacing w:line="360" w:lineRule="auto"/>
        <w:jc w:val="left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（一）民政工作</w:t>
      </w:r>
    </w:p>
    <w:p>
      <w:pPr>
        <w:numPr>
          <w:numId w:val="0"/>
        </w:numPr>
        <w:spacing w:line="360" w:lineRule="auto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加强民政工作队伍建设。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根据《通辽经济技术开发区社会救助协理员管理办法》新城街道11个社区设立了社会救助专职人员，建立相应激励机制，确保队伍战斗力。</w:t>
      </w:r>
    </w:p>
    <w:p>
      <w:pPr>
        <w:numPr>
          <w:numId w:val="0"/>
        </w:numPr>
        <w:spacing w:line="360" w:lineRule="auto"/>
        <w:jc w:val="left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CN" w:eastAsia="zh-CN"/>
        </w:rPr>
        <w:t>认真抓好社会救助工作。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遵循公开、公平、公正、及时的原则，依法依规对困难群众实施精准救助，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街道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现享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低保户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人，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无新增情况。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街道强化临时急难救助工作,全面落实“临时救助备用金”“先行救助”的政策措施，2022年针对辖区内突发状况的发生，办理急难型临时救助5户5人，救助金额12600元。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3、社会福利事业发展稳定。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是认真开展居家养老工作，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新城街道推进完成街道级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居家养老服务中心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个，居家养老服务站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2家。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推进11个社区成立公共卫生委员会建设。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三是以社区文化广场为依托开展活动，推进文化服务项目建设。联合辖区内多家医疗机构为居民进行义诊共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1920多人次受益。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四是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开展对辖区留守老人、空巢老人的调查和危困老人的救助，主动为其申请高领津贴事项。2022年新城街道共有248人享受高龄津贴，其中新增62人，共发放高领津贴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403650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  <w:t>。五是全面提升残疾人事业。高质量完成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残疾人动态更新工作，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积极开展残疾人实名制调查工作并为他们做好健康档案。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目前系统共有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残疾人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123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人，已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为11名智力残疾人发放智能定位手环，享受一、二重度残疾护理补贴人员59人，其中新增17人，已发放重度残疾人补贴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62400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元。迁入重残补贴1人，月发放补贴150元，工发放补贴1350元。有力推进了残疾人温馨家园的建设工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作，为推动丰富残疾人的精神文化生活和平等参与社会生活创造条件。六是指导11个社区完成了残疾人协会的成立，配合选配出了社区残疾人专职委员。七是做好孤儿、事实无人抚养孤儿的生活保障工作，新城有事实无人抚养孤儿1人，新增孤儿1人，全年发放补贴26320元。八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  <w:t>抓好殡葬管理工作。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大力宣传文明葬礼，移风易俗，反对封建迷信活动，禁止乱烧乱扎，防止污染空气，加强监管力度，确保火化率和入公墓率率达100%。</w:t>
      </w:r>
    </w:p>
    <w:p>
      <w:pPr>
        <w:numPr>
          <w:ilvl w:val="0"/>
          <w:numId w:val="0"/>
        </w:numPr>
        <w:ind w:firstLine="321" w:firstLineChars="100"/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4、基层社会治理水平稳步提升。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配合开发区民政局对社区实地走访调研，重点针对基层政权领域设施设备、人员配情况进行调查统计，广泛收集社区需求和困难事项，为持续推进“我为群众办实事”奠定基础；推进居务公约的修订工作指导。将绿色环保、廉洁文化、筑牢民族共同体意识等内容纳入到居民公约；做好全国基层政权和社区治理信息系统上报工作。</w:t>
      </w:r>
    </w:p>
    <w:p>
      <w:pPr>
        <w:spacing w:line="360" w:lineRule="auto"/>
        <w:jc w:val="left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eastAsia="zh-CN"/>
        </w:rPr>
        <w:t>（二）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就业工作方面</w:t>
      </w:r>
    </w:p>
    <w:p>
      <w:pPr>
        <w:spacing w:line="360" w:lineRule="auto"/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CN" w:eastAsia="zh-CN"/>
        </w:rPr>
        <w:t>认真抓好就业、失业日常工作。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就业、失业登记是记载辖区劳动者就业与失业状况、享受相关就业扶持政策、接受公共就业人才服务等情况的基本载体，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是统计辖区人口就失业状态资料的基础数据，新城街道通过多种宣传方式，宣传就业、失业政策，把政策落实到实处。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截止目前，已为辖区居民办理就业264人、失业登记546人，就业困难人员认定323人。本年度维护录入2021年度劳动就业核心子系统灵活就业补贴信息561条。2022年度“4050 ”社会保险补贴办理人数579人。</w:t>
      </w:r>
    </w:p>
    <w:p>
      <w:pPr>
        <w:spacing w:line="360" w:lineRule="auto"/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2、推进就业调查统计工作。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2022年新城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街道多次配合开发区人力资源和社会保障部门就业创业科开展辖区“就业援助月”、毕业生就业意向问卷调查、毕业生实名统计、企业基本情况调查、企业用工情况调查工作，并形成调查报告，为开发区就业情况提供了数据支持。</w:t>
      </w:r>
    </w:p>
    <w:p>
      <w:pPr>
        <w:spacing w:line="360" w:lineRule="auto"/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3、配合做好劳动监察工作。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2022年新城街道配合开发区人力资源和社会保障局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对辖区1979家企业情况进行基本情况、用工情况统计，并对55家个体、企业进行劳动监察日常巡查，为开发区劳动监察科提供了基础数据，为进一步维护辖区和谐和谐劳动关系贡献力量。</w:t>
      </w:r>
    </w:p>
    <w:p>
      <w:pPr>
        <w:spacing w:line="360" w:lineRule="auto"/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4、落实创业担保政策工作。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城街道认真落实创业担保贷款扶持政策，通过设立咨询台、发放宣传资料等形式向辖区商铺广泛宣传创业担保政策，提高创业担保担保贷款的知晓率，充分发挥引导作用，为创业者解决资金难题提供条件。2022年度，推荐辖区创业担保贷款荐7家，推荐参加通辽市就业局就业创业项目展20家，7家入选参展。</w:t>
      </w:r>
    </w:p>
    <w:p>
      <w:pPr>
        <w:numPr>
          <w:numId w:val="0"/>
        </w:numPr>
        <w:spacing w:line="360" w:lineRule="auto"/>
        <w:jc w:val="left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（三）医保、社保工作方面</w:t>
      </w:r>
    </w:p>
    <w:p>
      <w:pPr>
        <w:widowControl w:val="0"/>
        <w:numPr>
          <w:ilvl w:val="0"/>
          <w:numId w:val="0"/>
        </w:numPr>
        <w:wordWrap/>
        <w:adjustRightInd/>
        <w:snapToGrid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1、城乡居民医疗保险工作</w:t>
      </w:r>
    </w:p>
    <w:p>
      <w:pPr>
        <w:widowControl w:val="0"/>
        <w:numPr>
          <w:ilvl w:val="0"/>
          <w:numId w:val="0"/>
        </w:numPr>
        <w:wordWrap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2022年1月至今，2022年度城乡居民医疗保险新参续保861人，其中，新生儿411人，儿童133人，成人317人。异地就医备案2人。2023年度医保截止目前享受资助参险的特殊人群共计44人，新参续保629人，其中儿童345人，成人283人。为进一步推动参保率，发放宣传单2310份，配合医疗保障局完成宣传激活电子医保凭证11928人。</w:t>
      </w:r>
    </w:p>
    <w:p>
      <w:pPr>
        <w:widowControl w:val="0"/>
        <w:numPr>
          <w:ilvl w:val="0"/>
          <w:numId w:val="0"/>
        </w:numPr>
        <w:wordWrap/>
        <w:adjustRightInd/>
        <w:snapToGrid/>
        <w:ind w:firstLine="643" w:firstLineChars="200"/>
        <w:jc w:val="lef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2、城镇、城乡居民养老保险工作</w:t>
      </w:r>
    </w:p>
    <w:p>
      <w:pPr>
        <w:widowControl w:val="0"/>
        <w:numPr>
          <w:ilvl w:val="0"/>
          <w:numId w:val="0"/>
        </w:numPr>
        <w:wordWrap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为进一步扩大城镇、城乡居民养老保险宣传范围，开展“养老保险宣传月”活动，各社区利用多平台多形式宣传养老保险参保政策，发放宣传资料2877份。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2022年度1月至今办理城乡居民养老保险新参登记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人，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特殊人群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政府代缴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养城乡养老保险8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人。</w:t>
      </w:r>
    </w:p>
    <w:p>
      <w:pPr>
        <w:widowControl w:val="0"/>
        <w:numPr>
          <w:ilvl w:val="0"/>
          <w:numId w:val="0"/>
        </w:numPr>
        <w:wordWrap/>
        <w:adjustRightInd/>
        <w:snapToGrid/>
        <w:ind w:firstLine="643" w:firstLineChars="200"/>
        <w:jc w:val="lef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3、医疗救助、病退工作</w:t>
      </w:r>
    </w:p>
    <w:p>
      <w:pPr>
        <w:widowControl w:val="0"/>
        <w:numPr>
          <w:ilvl w:val="0"/>
          <w:numId w:val="0"/>
        </w:numPr>
        <w:wordWrap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2022年度为辖区低保人员申请医疗救助5次，累计救助金额7823.3元。2022年开发区人力资源和社会保障局病退科未发布2022年病退办理通知，不能受理相关材料。</w:t>
      </w:r>
    </w:p>
    <w:p>
      <w:pPr>
        <w:widowControl w:val="0"/>
        <w:numPr>
          <w:ilvl w:val="0"/>
          <w:numId w:val="1"/>
        </w:numPr>
        <w:wordWrap/>
        <w:adjustRightInd/>
        <w:snapToGrid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存在的问题</w:t>
      </w:r>
    </w:p>
    <w:p>
      <w:pPr>
        <w:widowControl w:val="0"/>
        <w:numPr>
          <w:ilvl w:val="0"/>
          <w:numId w:val="2"/>
        </w:numPr>
        <w:wordWrap/>
        <w:adjustRightInd/>
        <w:snapToGrid/>
        <w:ind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民政工作较繁杂、政策性强，社区工作人员频繁调换，经常工作衔接不上，对工作影响较大。</w:t>
      </w:r>
    </w:p>
    <w:p>
      <w:pPr>
        <w:widowControl w:val="0"/>
        <w:numPr>
          <w:ilvl w:val="0"/>
          <w:numId w:val="2"/>
        </w:numPr>
        <w:wordWrap/>
        <w:adjustRightInd/>
        <w:snapToGrid/>
        <w:ind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医保、社保工作存在的问题主要有：基层经办系统有待完善，不利于便民服务效率的提升；注册电子社保卡、医保电子凭证的积极性不高。</w:t>
      </w:r>
    </w:p>
    <w:p>
      <w:pPr>
        <w:spacing w:line="360" w:lineRule="auto"/>
        <w:jc w:val="left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2023年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工作计划</w:t>
      </w:r>
    </w:p>
    <w:p>
      <w:pPr>
        <w:numPr>
          <w:numId w:val="0"/>
        </w:numPr>
        <w:spacing w:line="360" w:lineRule="auto"/>
        <w:jc w:val="left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（一）民政工作</w:t>
      </w:r>
    </w:p>
    <w:p>
      <w:pPr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1、认真按照上级民政的工作要求做好街道、社区低保工作，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做到应保尽保积极做好对低保对象及社区居民宣传低保政策的工作，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将社会救助主动发现，做到精细排查，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争取把工作做到细致、准确、周到，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让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低保对象和居民对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街道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低保工作满意。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2、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搞好残疾人保障法的宣传，积极维护残疾人的合法权益，对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辖区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内残疾人做到底数清楚、档案齐全，做到经常性的走访，切实解决他们的生活困难。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落实做好残疾人各项补贴的申请审批，残疾人辅助器具的申请，把残疾人工作做到实处、落实到实处，使广大残疾人家庭切实真正的享受到国家的优惠政策。完成好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2023年的残疾人动态更新工作，做好残疾人无障碍改造工作。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督促社区做好老龄的工作，积极推进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3家居家养老服务中心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开展多种多样的助老活动，详细摸底掌握社区老龄人口的基本情况。做好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高领补贴宣传、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整理、上报、审批、发放工作。做好高龄系统维护，实行享受补贴人员动态管理。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（二）就业工作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、继续配合做好人力资源保障局劳动监察、企业调查、就业状况调查工作。充分运用辖区企业情况调查、企业用工情况调查、大学生就业情况统计等数据对现有的就业情况加以分析梳理，探索就业再就业工作的新途径和新方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2、广泛宣传就业、失业政策。通过就业、失业登记让辖区想就业、能就业的失业人员、大学毕业生充分了解惠民政策，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促进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居民就业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就业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重点做好创业担保货款宣传推荐、企业创业项目展参展推荐工作，配合好市、区级人才招聘宣传工作，为要创业、想就业的人创造更多的就业条件。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3、继续做好2022年度灵活就业人员社保补贴工作，面对逐年上升的申领人数，克服困难，切实做好灵活就业社保补贴审批及2023年系统录入工作。保障灵活就业对象应享尽享，使惠民政策落实到实处。 </w:t>
      </w:r>
    </w:p>
    <w:p>
      <w:pPr>
        <w:numPr>
          <w:ilvl w:val="0"/>
          <w:numId w:val="0"/>
        </w:numPr>
        <w:spacing w:line="360" w:lineRule="auto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（三）医疗、社会保障工作</w:t>
      </w:r>
    </w:p>
    <w:p>
      <w:pPr>
        <w:widowControl w:val="0"/>
        <w:numPr>
          <w:ilvl w:val="0"/>
          <w:numId w:val="0"/>
        </w:numPr>
        <w:wordWrap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将继续依托社区网格群、微信公众号等新媒体平台扩大医疗保险和养老保险宣传范围，同时发放宣传单、组织宣讲等线下活动深入群众讲解政策。加大医疗保险和养老保险征缴力度，促进适龄未参保人群应保尽保，特殊人群不漏一人。严格按照上级下发文件，落实社保、医保待遇，完善业务经办流程，提高办事效率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2023年新城街道民生保障股将积极贯彻落实民政、就业、医保、社保政策，以强化服务为手段，建立完善的民生保障服务工作规范，提高工作效率。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eastAsia="zh-CN"/>
        </w:rPr>
        <w:t>不断学习先进服务理念，认识到服务工作的重要性，提高基层服务能力，让惠民政策惠及更多群众。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rightChars="0" w:firstLine="672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rightChars="0" w:firstLine="672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eastAsia="zh-CN"/>
        </w:rPr>
      </w:pP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ind w:left="5758" w:leftChars="304" w:hanging="5120" w:hangingChars="16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                 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D021C7"/>
    <w:multiLevelType w:val="singleLevel"/>
    <w:tmpl w:val="D6D021C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3C4500A"/>
    <w:multiLevelType w:val="singleLevel"/>
    <w:tmpl w:val="33C450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MTI4YmQ0M2Q4Nzg1Nzg1YjljMDE0ODAyNTRlZGUifQ=="/>
  </w:docVars>
  <w:rsids>
    <w:rsidRoot w:val="07B950B4"/>
    <w:rsid w:val="007B32E7"/>
    <w:rsid w:val="07B950B4"/>
    <w:rsid w:val="10A76322"/>
    <w:rsid w:val="13103646"/>
    <w:rsid w:val="18AE0B9A"/>
    <w:rsid w:val="1A4E6A75"/>
    <w:rsid w:val="249B684C"/>
    <w:rsid w:val="26A2751A"/>
    <w:rsid w:val="2BE94E19"/>
    <w:rsid w:val="327E57B6"/>
    <w:rsid w:val="3337602A"/>
    <w:rsid w:val="396226AE"/>
    <w:rsid w:val="3A0404EA"/>
    <w:rsid w:val="531A7341"/>
    <w:rsid w:val="5E2E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rFonts w:hint="eastAsia" w:ascii="微软雅黑" w:hAnsi="微软雅黑" w:eastAsia="微软雅黑" w:cs="微软雅黑"/>
      <w:color w:val="666666"/>
      <w:u w:val="none"/>
    </w:rPr>
  </w:style>
  <w:style w:type="character" w:styleId="7">
    <w:name w:val="Hyperlink"/>
    <w:basedOn w:val="5"/>
    <w:qFormat/>
    <w:uiPriority w:val="0"/>
    <w:rPr>
      <w:rFonts w:ascii="微软雅黑" w:hAnsi="微软雅黑" w:eastAsia="微软雅黑" w:cs="微软雅黑"/>
      <w:color w:val="666666"/>
      <w:u w:val="none"/>
    </w:rPr>
  </w:style>
  <w:style w:type="character" w:customStyle="1" w:styleId="8">
    <w:name w:val="hover2"/>
    <w:basedOn w:val="5"/>
    <w:qFormat/>
    <w:uiPriority w:val="0"/>
    <w:rPr>
      <w:color w:val="E60000"/>
      <w:u w:val="none"/>
    </w:rPr>
  </w:style>
  <w:style w:type="character" w:customStyle="1" w:styleId="9">
    <w:name w:val="current"/>
    <w:basedOn w:val="5"/>
    <w:qFormat/>
    <w:uiPriority w:val="0"/>
    <w:rPr>
      <w:color w:val="6D643C"/>
      <w:shd w:val="clear" w:fill="F6EFCC"/>
    </w:rPr>
  </w:style>
  <w:style w:type="character" w:customStyle="1" w:styleId="10">
    <w:name w:val="last-child"/>
    <w:basedOn w:val="5"/>
    <w:qFormat/>
    <w:uiPriority w:val="0"/>
  </w:style>
  <w:style w:type="character" w:customStyle="1" w:styleId="11">
    <w:name w:val="disabled"/>
    <w:basedOn w:val="5"/>
    <w:uiPriority w:val="0"/>
    <w:rPr>
      <w:vanish/>
    </w:rPr>
  </w:style>
  <w:style w:type="character" w:customStyle="1" w:styleId="12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2787</Words>
  <Characters>2934</Characters>
  <Lines>0</Lines>
  <Paragraphs>0</Paragraphs>
  <TotalTime>8</TotalTime>
  <ScaleCrop>false</ScaleCrop>
  <LinksUpToDate>false</LinksUpToDate>
  <CharactersWithSpaces>3010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2020-12-23T00:35:00Z</dcterms:created>
  <dc:creator>Administrator</dc:creator>
  <cp:lastModifiedBy>※雨色晴空※</cp:lastModifiedBy>
  <cp:lastPrinted>2022-06-23T01:26:00Z</cp:lastPrinted>
  <dcterms:modified xsi:type="dcterms:W3CDTF">2023-01-06T03:49:24Z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F9D2E02E715445E3BFA1144D67687552</vt:lpwstr>
  </property>
</Properties>
</file>