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b/>
          <w:bCs w:val="0"/>
          <w:lang w:val="en-US" w:eastAsia="zh-CN"/>
        </w:rPr>
        <w:t>2022</w:t>
      </w:r>
      <w:r>
        <w:rPr>
          <w:rFonts w:hint="eastAsia"/>
          <w:lang w:val="en-US" w:eastAsia="zh-CN"/>
        </w:rPr>
        <w:t>年新城街道宣传思想工作</w:t>
      </w:r>
      <w:r>
        <w:rPr>
          <w:rFonts w:hint="eastAsia"/>
        </w:rPr>
        <w:t>总结</w:t>
      </w:r>
    </w:p>
    <w:p>
      <w:pPr>
        <w:rPr>
          <w:rFonts w:hint="eastAsia"/>
          <w:lang w:val="en-US" w:eastAsia="zh-CN"/>
        </w:rPr>
      </w:pPr>
      <w:r>
        <w:rPr>
          <w:rFonts w:hint="default"/>
          <w:lang w:val="en-US" w:eastAsia="zh-CN"/>
        </w:rPr>
        <w:t>20</w:t>
      </w:r>
      <w:r>
        <w:rPr>
          <w:rFonts w:hint="eastAsia"/>
          <w:lang w:val="en-US" w:eastAsia="zh-CN"/>
        </w:rPr>
        <w:t>22</w:t>
      </w:r>
      <w:r>
        <w:rPr>
          <w:rFonts w:hint="default"/>
          <w:lang w:val="en-US" w:eastAsia="zh-CN"/>
        </w:rPr>
        <w:t>年，</w:t>
      </w:r>
      <w:r>
        <w:rPr>
          <w:rFonts w:hint="eastAsia"/>
          <w:lang w:val="en-US" w:eastAsia="zh-CN"/>
        </w:rPr>
        <w:t>新城</w:t>
      </w:r>
      <w:r>
        <w:rPr>
          <w:rFonts w:hint="default"/>
          <w:lang w:val="en-US" w:eastAsia="zh-CN"/>
        </w:rPr>
        <w:t>街道的宣传</w:t>
      </w:r>
      <w:r>
        <w:rPr>
          <w:rFonts w:hint="eastAsia"/>
          <w:lang w:val="en-US" w:eastAsia="zh-CN"/>
        </w:rPr>
        <w:t>思想</w:t>
      </w:r>
      <w:r>
        <w:rPr>
          <w:rFonts w:hint="default"/>
          <w:lang w:val="en-US" w:eastAsia="zh-CN"/>
        </w:rPr>
        <w:t>工作在</w:t>
      </w:r>
      <w:r>
        <w:rPr>
          <w:rFonts w:hint="eastAsia"/>
          <w:lang w:val="en-US" w:eastAsia="zh-CN"/>
        </w:rPr>
        <w:t>开发区党工委精神文明办公室</w:t>
      </w:r>
      <w:r>
        <w:rPr>
          <w:rFonts w:hint="default"/>
          <w:lang w:val="en-US" w:eastAsia="zh-CN"/>
        </w:rPr>
        <w:t>的正确指导下</w:t>
      </w:r>
      <w:r>
        <w:rPr>
          <w:rFonts w:hint="eastAsia"/>
          <w:lang w:val="en-US" w:eastAsia="zh-CN"/>
        </w:rPr>
        <w:t>以及</w:t>
      </w:r>
      <w:r>
        <w:rPr>
          <w:rFonts w:hint="default"/>
          <w:lang w:val="en-US" w:eastAsia="zh-CN"/>
        </w:rPr>
        <w:t>街道</w:t>
      </w:r>
      <w:r>
        <w:rPr>
          <w:rFonts w:hint="eastAsia"/>
          <w:lang w:val="en-US" w:eastAsia="zh-CN"/>
        </w:rPr>
        <w:t>党工委</w:t>
      </w:r>
      <w:r>
        <w:rPr>
          <w:rFonts w:hint="default"/>
          <w:lang w:val="en-US" w:eastAsia="zh-CN"/>
        </w:rPr>
        <w:t>直接领导下，按照年初的工作部署，认真贯彻</w:t>
      </w:r>
      <w:r>
        <w:rPr>
          <w:rFonts w:hint="eastAsia"/>
          <w:lang w:val="en-US" w:eastAsia="zh-CN"/>
        </w:rPr>
        <w:t>习近平新时代中国特色社会主义思想</w:t>
      </w:r>
      <w:r>
        <w:rPr>
          <w:rFonts w:hint="default"/>
          <w:lang w:val="en-US" w:eastAsia="zh-CN"/>
        </w:rPr>
        <w:t>，紧紧围绕工作大局，</w:t>
      </w:r>
      <w:r>
        <w:rPr>
          <w:rFonts w:hint="eastAsia"/>
          <w:lang w:val="en-US" w:eastAsia="zh-CN"/>
        </w:rPr>
        <w:t>通过</w:t>
      </w:r>
      <w:r>
        <w:rPr>
          <w:rFonts w:hint="default"/>
          <w:lang w:val="en-US" w:eastAsia="zh-CN"/>
        </w:rPr>
        <w:t>形式、手段、内容</w:t>
      </w:r>
      <w:r>
        <w:rPr>
          <w:rFonts w:hint="eastAsia"/>
          <w:lang w:val="en-US" w:eastAsia="zh-CN"/>
        </w:rPr>
        <w:t>的创新</w:t>
      </w:r>
      <w:r>
        <w:rPr>
          <w:rFonts w:hint="default"/>
          <w:lang w:val="en-US" w:eastAsia="zh-CN"/>
        </w:rPr>
        <w:t>，不断提高</w:t>
      </w:r>
      <w:r>
        <w:rPr>
          <w:rFonts w:hint="eastAsia"/>
          <w:lang w:val="en-US" w:eastAsia="zh-CN"/>
        </w:rPr>
        <w:t>宣传</w:t>
      </w:r>
      <w:r>
        <w:rPr>
          <w:rFonts w:hint="default"/>
          <w:lang w:val="en-US" w:eastAsia="zh-CN"/>
        </w:rPr>
        <w:t>思想工作水平，牢牢把握正确的舆论导向</w:t>
      </w:r>
      <w:r>
        <w:rPr>
          <w:rFonts w:hint="eastAsia"/>
          <w:lang w:val="en-US" w:eastAsia="zh-CN"/>
        </w:rPr>
        <w:t>，</w:t>
      </w:r>
      <w:r>
        <w:rPr>
          <w:rFonts w:hint="default"/>
          <w:lang w:val="en-US" w:eastAsia="zh-CN"/>
        </w:rPr>
        <w:t>积极营造浓厚的思想文化发展氛围、共建氛围、和谐氛围，切实为街道经济社会协调发展、全面创建和谐社会，提供了强有力的精神动力、思想保证和舆论支持。具体做了以下几</w:t>
      </w:r>
      <w:r>
        <w:rPr>
          <w:rFonts w:hint="eastAsia"/>
          <w:lang w:val="en-US" w:eastAsia="zh-CN"/>
        </w:rPr>
        <w:t>个</w:t>
      </w:r>
      <w:r>
        <w:rPr>
          <w:rFonts w:hint="default"/>
          <w:lang w:val="en-US" w:eastAsia="zh-CN"/>
        </w:rPr>
        <w:t>方面的工作</w:t>
      </w:r>
      <w:r>
        <w:rPr>
          <w:rFonts w:hint="eastAsia"/>
          <w:lang w:val="en-US" w:eastAsia="zh-CN"/>
        </w:rPr>
        <w:t>：</w:t>
      </w:r>
    </w:p>
    <w:p>
      <w:pPr>
        <w:pStyle w:val="3"/>
        <w:bidi w:val="0"/>
        <w:rPr>
          <w:rFonts w:hint="eastAsia"/>
          <w:lang w:val="en-US" w:eastAsia="zh-CN"/>
        </w:rPr>
      </w:pPr>
      <w:r>
        <w:rPr>
          <w:rFonts w:hint="eastAsia"/>
          <w:lang w:val="en-US" w:eastAsia="zh-CN"/>
        </w:rPr>
        <w:t>2022年重点工作开展情况</w:t>
      </w:r>
    </w:p>
    <w:p>
      <w:pPr>
        <w:pStyle w:val="4"/>
        <w:bidi w:val="0"/>
        <w:rPr>
          <w:rFonts w:hint="default"/>
          <w:lang w:val="en-US" w:eastAsia="zh-CN"/>
        </w:rPr>
      </w:pPr>
      <w:r>
        <w:rPr>
          <w:rFonts w:hint="eastAsia"/>
          <w:lang w:val="en-US" w:eastAsia="zh-CN"/>
        </w:rPr>
        <w:t>坚持</w:t>
      </w:r>
      <w:r>
        <w:rPr>
          <w:rFonts w:hint="default"/>
          <w:lang w:val="en-US" w:eastAsia="zh-CN"/>
        </w:rPr>
        <w:t>理论</w:t>
      </w:r>
      <w:r>
        <w:rPr>
          <w:rFonts w:hint="eastAsia"/>
          <w:lang w:val="en-US" w:eastAsia="zh-CN"/>
        </w:rPr>
        <w:t>学习</w:t>
      </w:r>
    </w:p>
    <w:p>
      <w:pPr>
        <w:rPr>
          <w:rFonts w:hint="default"/>
          <w:lang w:val="en-US" w:eastAsia="zh-CN"/>
        </w:rPr>
      </w:pPr>
      <w:r>
        <w:rPr>
          <w:rFonts w:hint="default"/>
          <w:lang w:val="en-US" w:eastAsia="zh-CN"/>
        </w:rPr>
        <w:t>以建设学习型党组织为根本目标，推动中心组学习的</w:t>
      </w:r>
      <w:r>
        <w:rPr>
          <w:rFonts w:hint="eastAsia"/>
          <w:lang w:val="en-US" w:eastAsia="zh-CN"/>
        </w:rPr>
        <w:t>常态</w:t>
      </w:r>
      <w:r>
        <w:rPr>
          <w:rFonts w:hint="default"/>
          <w:lang w:val="en-US" w:eastAsia="zh-CN"/>
        </w:rPr>
        <w:t>化和制度化，进一步加强党工委中心组学习</w:t>
      </w:r>
      <w:r>
        <w:rPr>
          <w:rFonts w:hint="eastAsia"/>
          <w:lang w:val="en-US" w:eastAsia="zh-CN"/>
        </w:rPr>
        <w:t>。</w:t>
      </w:r>
      <w:r>
        <w:rPr>
          <w:rFonts w:hint="default"/>
          <w:lang w:val="en-US" w:eastAsia="zh-CN"/>
        </w:rPr>
        <w:t>紧紧围绕习近平总书记系列重要讲话和习近平关于内蒙古工作重要讲话、重要指示批示精神，深入学习领会习近平新时代中国特色社会主义思想，将全面从严治党、党风廉政教育、意识形态工作、铸牢中华民族共同体意识、</w:t>
      </w:r>
      <w:r>
        <w:rPr>
          <w:rFonts w:hint="eastAsia"/>
          <w:lang w:val="en-US" w:eastAsia="zh-CN"/>
        </w:rPr>
        <w:t>党的二十大</w:t>
      </w:r>
      <w:r>
        <w:rPr>
          <w:rFonts w:hint="default"/>
          <w:lang w:val="en-US" w:eastAsia="zh-CN"/>
        </w:rPr>
        <w:t>等内容纳入中心组学习重要内容。理论学习中心组每个月集中学习</w:t>
      </w:r>
      <w:r>
        <w:rPr>
          <w:rFonts w:hint="eastAsia"/>
          <w:lang w:val="en-US" w:eastAsia="zh-CN"/>
        </w:rPr>
        <w:t>或专题研讨至少</w:t>
      </w:r>
      <w:r>
        <w:rPr>
          <w:rFonts w:hint="default"/>
          <w:lang w:val="en-US" w:eastAsia="zh-CN"/>
        </w:rPr>
        <w:t>1次，</w:t>
      </w:r>
      <w:r>
        <w:rPr>
          <w:rFonts w:hint="eastAsia"/>
          <w:lang w:val="en-US" w:eastAsia="zh-CN"/>
        </w:rPr>
        <w:t>现已开展学习会15次、专题研讨会6次</w:t>
      </w:r>
      <w:r>
        <w:rPr>
          <w:rFonts w:hint="default"/>
          <w:lang w:val="en-US" w:eastAsia="zh-CN"/>
        </w:rPr>
        <w:t>。把理论学习与工作实践相结合，做到学以致用</w:t>
      </w:r>
      <w:r>
        <w:rPr>
          <w:rFonts w:hint="eastAsia"/>
          <w:lang w:val="en-US" w:eastAsia="zh-CN"/>
        </w:rPr>
        <w:t>、</w:t>
      </w:r>
      <w:r>
        <w:rPr>
          <w:rFonts w:hint="default"/>
          <w:lang w:val="en-US" w:eastAsia="zh-CN"/>
        </w:rPr>
        <w:t>用以促学，推进各项工作顺利完成。</w:t>
      </w:r>
    </w:p>
    <w:p>
      <w:pPr>
        <w:pStyle w:val="4"/>
        <w:bidi w:val="0"/>
        <w:rPr>
          <w:rFonts w:hint="eastAsia"/>
          <w:lang w:val="en-US" w:eastAsia="zh-CN"/>
        </w:rPr>
      </w:pPr>
      <w:r>
        <w:rPr>
          <w:rFonts w:hint="eastAsia"/>
          <w:lang w:val="en-US" w:eastAsia="zh-CN"/>
        </w:rPr>
        <w:t>做好意识形态和网络意识形态工作</w:t>
      </w:r>
    </w:p>
    <w:p>
      <w:pPr>
        <w:rPr>
          <w:rFonts w:hint="eastAsia" w:ascii="仿宋" w:hAnsi="仿宋" w:cs="仿宋"/>
          <w:sz w:val="32"/>
          <w:szCs w:val="32"/>
          <w:lang w:val="en-US" w:eastAsia="zh-CN"/>
        </w:rPr>
      </w:pPr>
      <w:r>
        <w:rPr>
          <w:rFonts w:hint="eastAsia" w:ascii="仿宋" w:hAnsi="仿宋" w:cs="仿宋"/>
          <w:sz w:val="32"/>
          <w:szCs w:val="32"/>
          <w:lang w:val="en-US" w:eastAsia="zh-CN"/>
        </w:rPr>
        <w:t>为切实加强街道及社区干部对意识形态工作极端重要性的认识，提升抓意识形态工作的能力素质，掌握意识形态主动权、话语权，守牢意识形态“主阵地”，充分展现良好精神面貌，街道党工委从年初来开展意识形态和网络意识形态工作专题学习各1次、意识形态专题培训1次。</w:t>
      </w:r>
    </w:p>
    <w:p>
      <w:pPr>
        <w:rPr>
          <w:rFonts w:hint="eastAsia" w:ascii="仿宋" w:hAnsi="仿宋" w:cs="仿宋"/>
          <w:sz w:val="32"/>
          <w:szCs w:val="32"/>
          <w:lang w:val="en-US" w:eastAsia="zh-CN"/>
        </w:rPr>
      </w:pPr>
      <w:r>
        <w:rPr>
          <w:rFonts w:hint="eastAsia" w:ascii="仿宋" w:hAnsi="仿宋" w:cs="仿宋"/>
          <w:sz w:val="32"/>
          <w:szCs w:val="32"/>
          <w:lang w:val="en-US" w:eastAsia="zh-CN"/>
        </w:rPr>
        <w:t>制定了新城街道</w:t>
      </w:r>
      <w:r>
        <w:rPr>
          <w:rFonts w:hint="eastAsia" w:ascii="仿宋" w:hAnsi="仿宋" w:eastAsia="仿宋" w:cs="仿宋"/>
          <w:color w:val="auto"/>
          <w:sz w:val="32"/>
          <w:szCs w:val="32"/>
        </w:rPr>
        <w:t>《意识形态工作责任清单》</w:t>
      </w:r>
      <w:r>
        <w:rPr>
          <w:rFonts w:hint="eastAsia" w:ascii="仿宋" w:hAnsi="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网络</w:t>
      </w:r>
      <w:r>
        <w:rPr>
          <w:rFonts w:hint="eastAsia" w:ascii="仿宋" w:hAnsi="仿宋" w:eastAsia="仿宋" w:cs="仿宋"/>
          <w:color w:val="auto"/>
          <w:sz w:val="32"/>
          <w:szCs w:val="32"/>
        </w:rPr>
        <w:t>意识形态工作责任清单》</w:t>
      </w:r>
      <w:r>
        <w:rPr>
          <w:rFonts w:hint="eastAsia" w:ascii="仿宋" w:hAnsi="仿宋" w:cs="仿宋"/>
          <w:color w:val="auto"/>
          <w:sz w:val="32"/>
          <w:szCs w:val="32"/>
          <w:lang w:val="en-US" w:eastAsia="zh-CN"/>
        </w:rPr>
        <w:t>和</w:t>
      </w:r>
      <w:r>
        <w:rPr>
          <w:rFonts w:hint="eastAsia" w:ascii="仿宋" w:hAnsi="仿宋" w:cs="仿宋"/>
          <w:sz w:val="32"/>
          <w:szCs w:val="32"/>
          <w:lang w:eastAsia="zh-CN"/>
        </w:rPr>
        <w:t>《</w:t>
      </w:r>
      <w:r>
        <w:rPr>
          <w:rFonts w:hint="eastAsia" w:ascii="仿宋" w:hAnsi="仿宋" w:cs="仿宋"/>
          <w:sz w:val="32"/>
          <w:szCs w:val="32"/>
          <w:lang w:val="en-US" w:eastAsia="zh-CN"/>
        </w:rPr>
        <w:t>新城街道意识形态和网络意识形态工作专项督查制度</w:t>
      </w:r>
      <w:r>
        <w:rPr>
          <w:rFonts w:hint="eastAsia" w:ascii="仿宋" w:hAnsi="仿宋" w:cs="仿宋"/>
          <w:sz w:val="32"/>
          <w:szCs w:val="32"/>
          <w:lang w:eastAsia="zh-CN"/>
        </w:rPr>
        <w:t>》</w:t>
      </w:r>
      <w:r>
        <w:rPr>
          <w:rFonts w:hint="eastAsia" w:ascii="仿宋" w:hAnsi="仿宋" w:eastAsia="仿宋" w:cs="仿宋"/>
          <w:color w:val="auto"/>
          <w:sz w:val="32"/>
          <w:szCs w:val="32"/>
        </w:rPr>
        <w:t>，明确</w:t>
      </w:r>
      <w:r>
        <w:rPr>
          <w:rFonts w:hint="eastAsia" w:ascii="仿宋" w:hAnsi="仿宋" w:eastAsia="仿宋" w:cs="仿宋"/>
          <w:sz w:val="32"/>
          <w:szCs w:val="32"/>
        </w:rPr>
        <w:t>落实意识形态</w:t>
      </w:r>
      <w:r>
        <w:rPr>
          <w:rFonts w:hint="eastAsia" w:ascii="仿宋" w:hAnsi="仿宋" w:cs="仿宋"/>
          <w:sz w:val="32"/>
          <w:szCs w:val="32"/>
          <w:lang w:val="en-US" w:eastAsia="zh-CN"/>
        </w:rPr>
        <w:t>和网络意识形态</w:t>
      </w:r>
      <w:r>
        <w:rPr>
          <w:rFonts w:hint="eastAsia" w:ascii="仿宋" w:hAnsi="仿宋" w:eastAsia="仿宋" w:cs="仿宋"/>
          <w:sz w:val="32"/>
          <w:szCs w:val="32"/>
        </w:rPr>
        <w:t>责任，对意识形态</w:t>
      </w:r>
      <w:r>
        <w:rPr>
          <w:rFonts w:hint="eastAsia" w:ascii="仿宋" w:hAnsi="仿宋" w:cs="仿宋"/>
          <w:sz w:val="32"/>
          <w:szCs w:val="32"/>
          <w:lang w:val="en-US" w:eastAsia="zh-CN"/>
        </w:rPr>
        <w:t>和网络意识形态</w:t>
      </w:r>
      <w:r>
        <w:rPr>
          <w:rFonts w:hint="eastAsia" w:ascii="仿宋" w:hAnsi="仿宋" w:eastAsia="仿宋" w:cs="仿宋"/>
          <w:sz w:val="32"/>
          <w:szCs w:val="32"/>
        </w:rPr>
        <w:t>工作机制、各级党组织主要承担的工作责任、</w:t>
      </w:r>
      <w:r>
        <w:rPr>
          <w:rFonts w:hint="eastAsia" w:ascii="仿宋" w:hAnsi="仿宋" w:cs="仿宋"/>
          <w:sz w:val="32"/>
          <w:szCs w:val="32"/>
          <w:lang w:val="en-US" w:eastAsia="zh-CN"/>
        </w:rPr>
        <w:t>督查范围</w:t>
      </w:r>
      <w:r>
        <w:rPr>
          <w:rFonts w:hint="eastAsia" w:ascii="仿宋" w:hAnsi="仿宋" w:eastAsia="仿宋" w:cs="仿宋"/>
          <w:sz w:val="32"/>
          <w:szCs w:val="32"/>
        </w:rPr>
        <w:t>等内容进行完善</w:t>
      </w:r>
      <w:r>
        <w:rPr>
          <w:rFonts w:hint="eastAsia" w:ascii="仿宋" w:hAnsi="仿宋" w:cs="仿宋"/>
          <w:sz w:val="32"/>
          <w:szCs w:val="32"/>
          <w:lang w:eastAsia="zh-CN"/>
        </w:rPr>
        <w:t>。</w:t>
      </w:r>
      <w:r>
        <w:rPr>
          <w:rFonts w:hint="eastAsia" w:ascii="仿宋" w:hAnsi="仿宋" w:cs="仿宋"/>
          <w:sz w:val="32"/>
          <w:szCs w:val="32"/>
          <w:lang w:val="en-US" w:eastAsia="zh-CN"/>
        </w:rPr>
        <w:t>今年，街道党工委开展了意识形态和网络意识形态专项督查工作，对所辖11个社区党组织意识形态和网络意识形态工作进行了督查。于年中召开了上半年意识形态和网络意识形态分析研判会，预计于1月中旬召开下半年意识形态和网络意识形态分析研判会。</w:t>
      </w:r>
    </w:p>
    <w:p>
      <w:pPr>
        <w:pStyle w:val="4"/>
        <w:bidi w:val="0"/>
        <w:rPr>
          <w:rFonts w:hint="eastAsia"/>
          <w:lang w:val="en-US" w:eastAsia="zh-CN"/>
        </w:rPr>
      </w:pPr>
      <w:r>
        <w:rPr>
          <w:rFonts w:hint="default"/>
          <w:lang w:val="en-US" w:eastAsia="zh-CN"/>
        </w:rPr>
        <w:t>巩固全国文明城市创建成果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lang w:val="en-US" w:eastAsia="zh-CN"/>
        </w:rPr>
      </w:pPr>
      <w:r>
        <w:rPr>
          <w:rFonts w:hint="default" w:ascii="Times New Roman" w:hAnsi="Times New Roman" w:eastAsia="方正仿宋简体" w:cs="Times New Roman"/>
          <w:color w:val="auto"/>
          <w:sz w:val="32"/>
          <w:szCs w:val="32"/>
          <w:lang w:val="en-US" w:eastAsia="zh-CN"/>
        </w:rPr>
        <w:t>在文明城市创建方面，进一步压实领导、属地、主管、包联、监督“五项责任”，重点在环境卫生、公共秩序、文明行为、公益广告等方面下功夫，高质量迎接全国文明城市年度测评</w:t>
      </w:r>
      <w:r>
        <w:rPr>
          <w:rFonts w:hint="eastAsia" w:eastAsia="方正仿宋简体" w:cs="Times New Roman"/>
          <w:color w:val="auto"/>
          <w:sz w:val="32"/>
          <w:szCs w:val="32"/>
          <w:lang w:val="en-US" w:eastAsia="zh-CN"/>
        </w:rPr>
        <w:t>。今年共计更换11个社区58个小区503块公益广告，生动形象地将宣传内容融合到公益广告中，传播社会主义核心价值观和正能量，营造街道和谐文明形象。</w:t>
      </w:r>
      <w:r>
        <w:rPr>
          <w:rFonts w:hint="eastAsia"/>
          <w:lang w:val="en-US" w:eastAsia="zh-CN"/>
        </w:rPr>
        <w:t>截止目前为止，街道荣获自治区文明单位称号，希望、辽河社区被评选为自治区级文明社区，其余社区均为通辽市级文明社区。</w:t>
      </w:r>
    </w:p>
    <w:p>
      <w:pPr>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 w:hAnsi="仿宋" w:cs="仿宋"/>
          <w:sz w:val="32"/>
          <w:szCs w:val="32"/>
          <w:lang w:val="en-US" w:eastAsia="zh-CN"/>
        </w:rPr>
        <w:t>新城街道按照</w:t>
      </w:r>
      <w:r>
        <w:rPr>
          <w:rFonts w:hint="default"/>
          <w:lang w:val="en-US" w:eastAsia="zh-CN"/>
        </w:rPr>
        <w:t>“举旗帜、聚民心、育新人、兴文化、展形象”</w:t>
      </w:r>
      <w:r>
        <w:rPr>
          <w:rFonts w:hint="eastAsia"/>
          <w:lang w:val="en-US" w:eastAsia="zh-CN"/>
        </w:rPr>
        <w:t>要求</w:t>
      </w:r>
      <w:r>
        <w:rPr>
          <w:rFonts w:hint="default"/>
          <w:lang w:val="en-US" w:eastAsia="zh-CN"/>
        </w:rPr>
        <w:t>，</w:t>
      </w:r>
      <w:r>
        <w:rPr>
          <w:rFonts w:hint="eastAsia" w:ascii="仿宋" w:hAnsi="仿宋" w:cs="仿宋"/>
          <w:sz w:val="32"/>
          <w:szCs w:val="32"/>
          <w:lang w:val="en-US" w:eastAsia="zh-CN"/>
        </w:rPr>
        <w:t>成立一个</w:t>
      </w:r>
      <w:r>
        <w:rPr>
          <w:rFonts w:hint="eastAsia"/>
          <w:lang w:val="en-US" w:eastAsia="zh-CN"/>
        </w:rPr>
        <w:t>街道级新时代文明实践所、十一个社区级新时代文明实践站。</w:t>
      </w:r>
      <w:r>
        <w:rPr>
          <w:rFonts w:hint="eastAsia" w:ascii="仿宋" w:hAnsi="仿宋" w:cs="仿宋"/>
          <w:sz w:val="32"/>
          <w:szCs w:val="32"/>
          <w:lang w:val="en-US" w:eastAsia="zh-CN"/>
        </w:rPr>
        <w:t>创新“1555”工作机制，因</w:t>
      </w:r>
      <w:r>
        <w:rPr>
          <w:rFonts w:hint="eastAsia" w:ascii="仿宋" w:hAnsi="仿宋" w:eastAsia="仿宋" w:cs="仿宋"/>
          <w:color w:val="000000" w:themeColor="text1"/>
          <w:sz w:val="32"/>
          <w:szCs w:val="32"/>
          <w:lang w:val="en-US" w:eastAsia="zh-CN"/>
          <w14:textFill>
            <w14:solidFill>
              <w14:schemeClr w14:val="tx1"/>
            </w14:solidFill>
          </w14:textFill>
        </w:rPr>
        <w:t>人、因时、因需置宜，精心策划、组织</w:t>
      </w:r>
      <w:r>
        <w:rPr>
          <w:rFonts w:hint="default"/>
          <w:lang w:val="en-US" w:eastAsia="zh-CN"/>
        </w:rPr>
        <w:t>开展经典诵读、新春联欢会、趣味运动会等</w:t>
      </w:r>
      <w:r>
        <w:rPr>
          <w:rFonts w:hint="eastAsia" w:ascii="仿宋" w:hAnsi="仿宋" w:cs="仿宋"/>
          <w:color w:val="000000" w:themeColor="text1"/>
          <w:sz w:val="32"/>
          <w:szCs w:val="32"/>
          <w:lang w:val="en-US" w:eastAsia="zh-CN"/>
          <w14:textFill>
            <w14:solidFill>
              <w14:schemeClr w14:val="tx1"/>
            </w14:solidFill>
          </w14:textFill>
        </w:rPr>
        <w:t>1000余次</w:t>
      </w:r>
      <w:r>
        <w:rPr>
          <w:rFonts w:hint="eastAsia" w:ascii="仿宋" w:hAnsi="仿宋" w:eastAsia="仿宋" w:cs="仿宋"/>
          <w:color w:val="000000" w:themeColor="text1"/>
          <w:sz w:val="32"/>
          <w:szCs w:val="32"/>
          <w:lang w:val="en-US" w:eastAsia="zh-CN"/>
          <w14:textFill>
            <w14:solidFill>
              <w14:schemeClr w14:val="tx1"/>
            </w14:solidFill>
          </w14:textFill>
        </w:rPr>
        <w:t>实践活动</w:t>
      </w:r>
      <w:r>
        <w:rPr>
          <w:rFonts w:hint="eastAsia" w:ascii="仿宋" w:hAnsi="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发挥思想引领、道德教化、文化传承、服务群众的作用。</w:t>
      </w:r>
      <w:r>
        <w:rPr>
          <w:rFonts w:hint="eastAsia" w:ascii="仿宋" w:hAnsi="仿宋" w:cs="仿宋"/>
          <w:sz w:val="32"/>
          <w:szCs w:val="32"/>
          <w:lang w:val="en-US" w:eastAsia="zh-CN"/>
        </w:rPr>
        <w:t>建立</w:t>
      </w:r>
      <w:r>
        <w:rPr>
          <w:rFonts w:hint="default" w:ascii="仿宋" w:hAnsi="仿宋" w:cs="仿宋"/>
          <w:sz w:val="32"/>
          <w:szCs w:val="32"/>
          <w:lang w:val="en-US" w:eastAsia="zh-CN"/>
        </w:rPr>
        <w:t>“1+1</w:t>
      </w:r>
      <w:r>
        <w:rPr>
          <w:rFonts w:hint="eastAsia" w:ascii="仿宋" w:hAnsi="仿宋" w:cs="仿宋"/>
          <w:sz w:val="32"/>
          <w:szCs w:val="32"/>
          <w:lang w:val="en-US" w:eastAsia="zh-CN"/>
        </w:rPr>
        <w:t>1</w:t>
      </w:r>
      <w:r>
        <w:rPr>
          <w:rFonts w:hint="default" w:ascii="仿宋" w:hAnsi="仿宋" w:cs="仿宋"/>
          <w:sz w:val="32"/>
          <w:szCs w:val="32"/>
          <w:lang w:val="en-US" w:eastAsia="zh-CN"/>
        </w:rPr>
        <w:t>+N</w:t>
      </w:r>
      <w:r>
        <w:rPr>
          <w:rFonts w:hint="eastAsia" w:ascii="仿宋" w:hAnsi="仿宋" w:cs="仿宋"/>
          <w:sz w:val="32"/>
          <w:szCs w:val="32"/>
          <w:lang w:val="en-US" w:eastAsia="zh-CN"/>
        </w:rPr>
        <w:t>”特色志愿服务体系，梳理各类资源力量，现吸纳志愿者665人，开展理论宣讲、市民教育、文化活动、科普宣传、健身活动等文明实践活动，</w:t>
      </w:r>
      <w:r>
        <w:rPr>
          <w:rFonts w:hint="default"/>
          <w:lang w:val="en-US" w:eastAsia="zh-CN"/>
        </w:rPr>
        <w:t>开展环境卫生整治</w:t>
      </w:r>
      <w:r>
        <w:rPr>
          <w:rFonts w:hint="eastAsia"/>
          <w:lang w:val="en-US" w:eastAsia="zh-CN"/>
        </w:rPr>
        <w:t>、</w:t>
      </w:r>
      <w:r>
        <w:rPr>
          <w:rFonts w:hint="default"/>
          <w:lang w:val="en-US" w:eastAsia="zh-CN"/>
        </w:rPr>
        <w:t>扶贫帮困、疫情防控等志愿服务活动</w:t>
      </w:r>
      <w:r>
        <w:rPr>
          <w:rFonts w:hint="eastAsia"/>
          <w:lang w:val="en-US" w:eastAsia="zh-CN"/>
        </w:rPr>
        <w:t>100</w:t>
      </w:r>
      <w:r>
        <w:rPr>
          <w:rFonts w:hint="default"/>
          <w:lang w:val="en-US" w:eastAsia="zh-CN"/>
        </w:rPr>
        <w:t>余次，</w:t>
      </w:r>
      <w:r>
        <w:rPr>
          <w:rFonts w:hint="eastAsia"/>
          <w:lang w:val="en-US" w:eastAsia="zh-CN"/>
        </w:rPr>
        <w:t>参与人数3000</w:t>
      </w:r>
      <w:r>
        <w:rPr>
          <w:rFonts w:hint="default"/>
          <w:lang w:val="en-US" w:eastAsia="zh-CN"/>
        </w:rPr>
        <w:t>人次</w:t>
      </w:r>
      <w:r>
        <w:rPr>
          <w:rFonts w:hint="eastAsia"/>
          <w:lang w:val="en-US" w:eastAsia="zh-CN"/>
        </w:rPr>
        <w:t>。</w:t>
      </w:r>
      <w:r>
        <w:rPr>
          <w:rFonts w:hint="eastAsia" w:ascii="仿宋" w:hAnsi="仿宋" w:cs="仿宋"/>
          <w:sz w:val="32"/>
          <w:szCs w:val="32"/>
          <w:lang w:val="en-US" w:eastAsia="zh-CN"/>
        </w:rPr>
        <w:t>打造“七彩志愿队”“社区红人”“微孝学院”“最美辽河岸”“楼宇志愿队”等特色服务品牌。</w:t>
      </w:r>
    </w:p>
    <w:p>
      <w:pPr>
        <w:pStyle w:val="4"/>
        <w:bidi w:val="0"/>
        <w:rPr>
          <w:rFonts w:hint="default"/>
          <w:lang w:val="en-US" w:eastAsia="zh-CN"/>
        </w:rPr>
      </w:pPr>
      <w:r>
        <w:rPr>
          <w:rFonts w:hint="default"/>
          <w:lang w:val="en-US" w:eastAsia="zh-CN"/>
        </w:rPr>
        <w:t>持续推进新闻宣传工作</w:t>
      </w:r>
    </w:p>
    <w:p>
      <w:pPr>
        <w:rPr>
          <w:rFonts w:hint="default"/>
          <w:lang w:val="en-US" w:eastAsia="zh-CN"/>
        </w:rPr>
      </w:pPr>
      <w:r>
        <w:rPr>
          <w:rFonts w:hint="default"/>
          <w:lang w:val="en-US" w:eastAsia="zh-CN"/>
        </w:rPr>
        <w:t>密切与</w:t>
      </w:r>
      <w:r>
        <w:rPr>
          <w:rFonts w:hint="eastAsia"/>
          <w:lang w:val="en-US" w:eastAsia="zh-CN"/>
        </w:rPr>
        <w:t>学习强国、通辽</w:t>
      </w:r>
      <w:r>
        <w:rPr>
          <w:rFonts w:hint="default"/>
          <w:lang w:val="en-US" w:eastAsia="zh-CN"/>
        </w:rPr>
        <w:t>日报、</w:t>
      </w:r>
      <w:r>
        <w:rPr>
          <w:rFonts w:hint="eastAsia"/>
          <w:lang w:val="en-US" w:eastAsia="zh-CN"/>
        </w:rPr>
        <w:t>通辽市电视台、开发区精神文明建设办公室</w:t>
      </w:r>
      <w:r>
        <w:rPr>
          <w:rFonts w:hint="default"/>
          <w:lang w:val="en-US" w:eastAsia="zh-CN"/>
        </w:rPr>
        <w:t>等各级</w:t>
      </w:r>
      <w:r>
        <w:rPr>
          <w:rFonts w:hint="eastAsia"/>
          <w:lang w:val="en-US" w:eastAsia="zh-CN"/>
        </w:rPr>
        <w:t>各类</w:t>
      </w:r>
      <w:r>
        <w:rPr>
          <w:rFonts w:hint="default"/>
          <w:lang w:val="en-US" w:eastAsia="zh-CN"/>
        </w:rPr>
        <w:t>新闻媒体</w:t>
      </w:r>
      <w:r>
        <w:rPr>
          <w:rFonts w:hint="eastAsia"/>
          <w:lang w:val="en-US" w:eastAsia="zh-CN"/>
        </w:rPr>
        <w:t>紧密</w:t>
      </w:r>
      <w:r>
        <w:rPr>
          <w:rFonts w:hint="default"/>
          <w:lang w:val="en-US" w:eastAsia="zh-CN"/>
        </w:rPr>
        <w:t>协调配合工作，积极利用媒体大力宣传</w:t>
      </w:r>
      <w:r>
        <w:rPr>
          <w:rFonts w:hint="eastAsia"/>
          <w:lang w:val="en-US" w:eastAsia="zh-CN"/>
        </w:rPr>
        <w:t>街道</w:t>
      </w:r>
      <w:r>
        <w:rPr>
          <w:rFonts w:hint="default"/>
          <w:lang w:val="en-US" w:eastAsia="zh-CN"/>
        </w:rPr>
        <w:t>各项工作情况；督查各</w:t>
      </w:r>
      <w:r>
        <w:rPr>
          <w:rFonts w:hint="eastAsia"/>
          <w:lang w:val="en-US" w:eastAsia="zh-CN"/>
        </w:rPr>
        <w:t>股室</w:t>
      </w:r>
      <w:r>
        <w:rPr>
          <w:rFonts w:hint="default"/>
          <w:lang w:val="en-US" w:eastAsia="zh-CN"/>
        </w:rPr>
        <w:t>、各社区做好工作信息上报工作，</w:t>
      </w:r>
      <w:r>
        <w:rPr>
          <w:rFonts w:hint="eastAsia"/>
          <w:lang w:val="en-US" w:eastAsia="zh-CN"/>
        </w:rPr>
        <w:t>时刻保持</w:t>
      </w:r>
      <w:r>
        <w:rPr>
          <w:rFonts w:hint="default"/>
          <w:lang w:val="en-US" w:eastAsia="zh-CN"/>
        </w:rPr>
        <w:t>新闻信息传递通道，大力营造浓厚的舆论宣传氛围。截至目前，</w:t>
      </w:r>
      <w:r>
        <w:rPr>
          <w:rFonts w:hint="eastAsia"/>
          <w:lang w:val="en-US" w:eastAsia="zh-CN"/>
        </w:rPr>
        <w:t>已刊发学习强国文章4篇，开发区融媒体上稿140余篇，在开发区35家单位中上稿量排名第一。</w:t>
      </w:r>
    </w:p>
    <w:p>
      <w:pPr>
        <w:pStyle w:val="3"/>
        <w:bidi w:val="0"/>
        <w:rPr>
          <w:rFonts w:hint="default"/>
          <w:lang w:val="en-US" w:eastAsia="zh-CN"/>
        </w:rPr>
      </w:pPr>
      <w:r>
        <w:rPr>
          <w:rFonts w:hint="eastAsia"/>
          <w:lang w:val="en-US" w:eastAsia="zh-CN"/>
        </w:rPr>
        <w:t>存在问题</w:t>
      </w:r>
    </w:p>
    <w:p>
      <w:pPr>
        <w:numPr>
          <w:ilvl w:val="0"/>
          <w:numId w:val="4"/>
        </w:numPr>
        <w:ind w:left="0" w:leftChars="0" w:firstLine="420" w:firstLineChars="0"/>
        <w:rPr>
          <w:rFonts w:hint="default"/>
          <w:lang w:val="en-US" w:eastAsia="zh-CN"/>
        </w:rPr>
      </w:pPr>
      <w:r>
        <w:rPr>
          <w:rStyle w:val="12"/>
          <w:rFonts w:hint="default"/>
          <w:b/>
          <w:bCs w:val="0"/>
          <w:lang w:val="en-US" w:eastAsia="zh-CN"/>
        </w:rPr>
        <w:t>思想观念存在偏差。</w:t>
      </w:r>
      <w:r>
        <w:rPr>
          <w:rFonts w:hint="default"/>
          <w:lang w:val="en-US" w:eastAsia="zh-CN"/>
        </w:rPr>
        <w:t>有些</w:t>
      </w:r>
      <w:r>
        <w:rPr>
          <w:rFonts w:hint="eastAsia"/>
          <w:lang w:val="en-US" w:eastAsia="zh-CN"/>
        </w:rPr>
        <w:t>宣传干事</w:t>
      </w:r>
      <w:r>
        <w:rPr>
          <w:rFonts w:hint="default"/>
          <w:lang w:val="en-US" w:eastAsia="zh-CN"/>
        </w:rPr>
        <w:t>往往把新闻宣传作为一项软任务，没有真正认识到新闻宣传工作是基层工作的重要组成部分</w:t>
      </w:r>
      <w:r>
        <w:rPr>
          <w:rFonts w:hint="eastAsia"/>
          <w:lang w:val="en-US" w:eastAsia="zh-CN"/>
        </w:rPr>
        <w:t>，</w:t>
      </w:r>
      <w:r>
        <w:rPr>
          <w:rFonts w:hint="default"/>
          <w:lang w:val="en-US" w:eastAsia="zh-CN"/>
        </w:rPr>
        <w:t xml:space="preserve">存在“重业务轻宣传”的思想倾向，没有将新闻宣传工作摆上重要议事日程，不注重收集宣传素材，不在乎宣传亮点工作。 </w:t>
      </w:r>
    </w:p>
    <w:p>
      <w:pPr>
        <w:numPr>
          <w:ilvl w:val="0"/>
          <w:numId w:val="4"/>
        </w:numPr>
        <w:ind w:left="0" w:leftChars="0" w:firstLine="420" w:firstLineChars="0"/>
        <w:rPr>
          <w:rFonts w:hint="default"/>
          <w:lang w:val="en-US" w:eastAsia="zh-CN"/>
        </w:rPr>
      </w:pPr>
      <w:r>
        <w:rPr>
          <w:rStyle w:val="12"/>
          <w:rFonts w:hint="default" w:cs="Times New Roman"/>
          <w:b/>
          <w:bCs w:val="0"/>
          <w:lang w:val="en-US" w:eastAsia="zh-CN"/>
        </w:rPr>
        <w:t>业务能力有待提高。</w:t>
      </w:r>
      <w:r>
        <w:rPr>
          <w:rFonts w:hint="default"/>
          <w:lang w:val="en-US" w:eastAsia="zh-CN"/>
        </w:rPr>
        <w:t>一是“先天不足”。在基层从事宣传工作的干部和人员大部分都是“半路出家”，文字功底有限，专业水平较低，短期内难以胜任工作。二是“后程乏力”。基层宣传干部缺乏专业知识技能培训，知识结构更新不够快，思想观念相对滞后。三是“分身乏术”。基层工作任务繁杂、人员缺乏，从事宣传工作的基层干部往往身兼数职、顾此失彼。</w:t>
      </w:r>
    </w:p>
    <w:p>
      <w:pPr>
        <w:numPr>
          <w:ilvl w:val="0"/>
          <w:numId w:val="4"/>
        </w:numPr>
        <w:ind w:left="0" w:leftChars="0" w:firstLine="420" w:firstLineChars="0"/>
        <w:rPr>
          <w:rStyle w:val="12"/>
          <w:rFonts w:hint="default" w:cs="Times New Roman"/>
          <w:b/>
          <w:bCs w:val="0"/>
          <w:lang w:val="en-US" w:eastAsia="zh-CN"/>
        </w:rPr>
      </w:pPr>
      <w:r>
        <w:rPr>
          <w:rStyle w:val="12"/>
          <w:rFonts w:hint="default" w:cs="Times New Roman"/>
          <w:b/>
          <w:bCs w:val="0"/>
          <w:lang w:val="en-US" w:eastAsia="zh-CN"/>
        </w:rPr>
        <w:t>形式内容单一乏味。</w:t>
      </w:r>
      <w:r>
        <w:rPr>
          <w:rFonts w:hint="default"/>
          <w:lang w:val="en-US" w:eastAsia="zh-CN"/>
        </w:rPr>
        <w:t xml:space="preserve">一是方式不灵活。基层宣传报道多半是以文字宣传为主，没有更多的对外宣传方式手段，形式比较单一。二是内容较生硬。基层宣传报道的内容多是领导活动、会议新闻或者业务工作，写作手法也较为生硬死板，缺少创新和亮点，达不到预期的宣传效果。三是“接地气”不够。基层宣传干部虽然身在基层但受水平限制，很难写出鲜活生动、脍炙人口、感染力强的好新闻。 </w:t>
      </w:r>
    </w:p>
    <w:p>
      <w:pPr>
        <w:pStyle w:val="3"/>
        <w:bidi w:val="0"/>
        <w:rPr>
          <w:rFonts w:hint="default"/>
          <w:lang w:val="en-US" w:eastAsia="zh-CN"/>
        </w:rPr>
      </w:pPr>
      <w:bookmarkStart w:id="0" w:name="_GoBack"/>
      <w:bookmarkEnd w:id="0"/>
      <w:r>
        <w:rPr>
          <w:rFonts w:hint="eastAsia"/>
          <w:lang w:val="en-US" w:eastAsia="zh-CN"/>
        </w:rPr>
        <w:t>2023年工作要点</w:t>
      </w:r>
    </w:p>
    <w:p>
      <w:pPr>
        <w:rPr>
          <w:rFonts w:hint="default"/>
          <w:lang w:val="en-US" w:eastAsia="zh-CN"/>
        </w:rPr>
      </w:pPr>
      <w:r>
        <w:rPr>
          <w:rFonts w:hint="eastAsia"/>
          <w:lang w:val="en-US" w:eastAsia="zh-CN"/>
        </w:rPr>
        <w:t>新的一年</w:t>
      </w:r>
      <w:r>
        <w:rPr>
          <w:rFonts w:hint="default"/>
          <w:lang w:val="en-US" w:eastAsia="zh-CN"/>
        </w:rPr>
        <w:t>，</w:t>
      </w:r>
      <w:r>
        <w:rPr>
          <w:rFonts w:hint="eastAsia"/>
          <w:lang w:val="en-US" w:eastAsia="zh-CN"/>
        </w:rPr>
        <w:t>新城街道将</w:t>
      </w:r>
      <w:r>
        <w:rPr>
          <w:rFonts w:hint="default"/>
          <w:lang w:val="en-US" w:eastAsia="zh-CN"/>
        </w:rPr>
        <w:t>按照</w:t>
      </w:r>
      <w:r>
        <w:rPr>
          <w:rFonts w:hint="eastAsia"/>
          <w:lang w:val="en-US" w:eastAsia="zh-CN"/>
        </w:rPr>
        <w:t>“</w:t>
      </w:r>
      <w:r>
        <w:rPr>
          <w:rFonts w:hint="default"/>
          <w:lang w:val="en-US" w:eastAsia="zh-CN"/>
        </w:rPr>
        <w:t>巩固、提高、延伸、拓展</w:t>
      </w:r>
      <w:r>
        <w:rPr>
          <w:rFonts w:hint="eastAsia"/>
          <w:lang w:val="en-US" w:eastAsia="zh-CN"/>
        </w:rPr>
        <w:t>”</w:t>
      </w:r>
      <w:r>
        <w:rPr>
          <w:rFonts w:hint="default"/>
          <w:lang w:val="en-US" w:eastAsia="zh-CN"/>
        </w:rPr>
        <w:t>的创建思路和</w:t>
      </w:r>
      <w:r>
        <w:rPr>
          <w:rFonts w:hint="eastAsia"/>
          <w:lang w:val="en-US" w:eastAsia="zh-CN"/>
        </w:rPr>
        <w:t>“</w:t>
      </w:r>
      <w:r>
        <w:rPr>
          <w:rFonts w:hint="default"/>
          <w:lang w:val="en-US" w:eastAsia="zh-CN"/>
        </w:rPr>
        <w:t>力量加强、步子加快、力度加大、水平加高</w:t>
      </w:r>
      <w:r>
        <w:rPr>
          <w:rFonts w:hint="eastAsia"/>
          <w:lang w:val="en-US" w:eastAsia="zh-CN"/>
        </w:rPr>
        <w:t>”</w:t>
      </w:r>
      <w:r>
        <w:rPr>
          <w:rFonts w:hint="default"/>
          <w:lang w:val="en-US" w:eastAsia="zh-CN"/>
        </w:rPr>
        <w:t>的工作要求，以建设宜居街道的发展定位</w:t>
      </w:r>
      <w:r>
        <w:rPr>
          <w:rFonts w:hint="eastAsia"/>
          <w:lang w:val="en-US" w:eastAsia="zh-CN"/>
        </w:rPr>
        <w:t>为</w:t>
      </w:r>
      <w:r>
        <w:rPr>
          <w:rFonts w:hint="default"/>
          <w:lang w:val="en-US" w:eastAsia="zh-CN"/>
        </w:rPr>
        <w:t>主题，为推动经济、政治、文化和社会又好又快发展营造良好的舆论氛围，</w:t>
      </w:r>
      <w:r>
        <w:rPr>
          <w:rFonts w:hint="eastAsia"/>
          <w:lang w:val="en-US" w:eastAsia="zh-CN"/>
        </w:rPr>
        <w:t>一</w:t>
      </w:r>
      <w:r>
        <w:rPr>
          <w:rFonts w:hint="default"/>
          <w:lang w:val="en-US" w:eastAsia="zh-CN"/>
        </w:rPr>
        <w:t>如既往</w:t>
      </w:r>
      <w:r>
        <w:rPr>
          <w:rFonts w:hint="eastAsia"/>
          <w:lang w:val="en-US" w:eastAsia="zh-CN"/>
        </w:rPr>
        <w:t>地</w:t>
      </w:r>
      <w:r>
        <w:rPr>
          <w:rFonts w:hint="default"/>
          <w:lang w:val="en-US" w:eastAsia="zh-CN"/>
        </w:rPr>
        <w:t>开展宣传</w:t>
      </w:r>
      <w:r>
        <w:rPr>
          <w:rFonts w:hint="eastAsia"/>
          <w:lang w:val="en-US" w:eastAsia="zh-CN"/>
        </w:rPr>
        <w:t>思想</w:t>
      </w:r>
      <w:r>
        <w:rPr>
          <w:rFonts w:hint="default"/>
          <w:lang w:val="en-US" w:eastAsia="zh-CN"/>
        </w:rPr>
        <w:t>工作。</w:t>
      </w:r>
    </w:p>
    <w:p>
      <w:pPr>
        <w:pStyle w:val="4"/>
        <w:numPr>
          <w:ilvl w:val="0"/>
          <w:numId w:val="5"/>
        </w:numPr>
        <w:bidi w:val="0"/>
        <w:ind w:left="0" w:leftChars="0" w:firstLine="420" w:firstLineChars="0"/>
        <w:rPr>
          <w:rFonts w:hint="default"/>
          <w:lang w:val="en-US" w:eastAsia="zh-CN"/>
        </w:rPr>
      </w:pPr>
      <w:r>
        <w:rPr>
          <w:rFonts w:hint="default"/>
          <w:lang w:val="en-US" w:eastAsia="zh-CN"/>
        </w:rPr>
        <w:t>继续抓好理论</w:t>
      </w:r>
      <w:r>
        <w:rPr>
          <w:rFonts w:hint="eastAsia"/>
          <w:lang w:val="en-US" w:eastAsia="zh-CN"/>
        </w:rPr>
        <w:t>学习、意识形态和网络意识形态</w:t>
      </w:r>
      <w:r>
        <w:rPr>
          <w:rFonts w:hint="default"/>
          <w:lang w:val="en-US" w:eastAsia="zh-CN"/>
        </w:rPr>
        <w:t>工作</w:t>
      </w:r>
    </w:p>
    <w:p>
      <w:pPr>
        <w:rPr>
          <w:rFonts w:hint="default"/>
          <w:lang w:val="en-US" w:eastAsia="zh-CN"/>
        </w:rPr>
      </w:pPr>
      <w:r>
        <w:rPr>
          <w:rFonts w:hint="default"/>
          <w:lang w:val="en-US" w:eastAsia="zh-CN"/>
        </w:rPr>
        <w:t>以建设学习型党组织为根本目标，进一步加强党工委中心组学习</w:t>
      </w:r>
      <w:r>
        <w:rPr>
          <w:rFonts w:hint="eastAsia"/>
          <w:lang w:val="en-US" w:eastAsia="zh-CN"/>
        </w:rPr>
        <w:t>。</w:t>
      </w:r>
      <w:r>
        <w:rPr>
          <w:rFonts w:hint="default"/>
          <w:lang w:val="en-US" w:eastAsia="zh-CN"/>
        </w:rPr>
        <w:t>紧紧围绕习近平总书记系列重要讲话和习近平关于内蒙古工作重要讲话、重要指示批示精神，深入学习领会习近平新时代中国特色社会主义思想，将全面从严治党、党风廉政教育、意识形态工作、铸牢中华民族共同体意识、</w:t>
      </w:r>
      <w:r>
        <w:rPr>
          <w:rFonts w:hint="eastAsia"/>
          <w:lang w:val="en-US" w:eastAsia="zh-CN"/>
        </w:rPr>
        <w:t>中国共产党第二十次全国代表大会</w:t>
      </w:r>
      <w:r>
        <w:rPr>
          <w:rFonts w:hint="default"/>
          <w:lang w:val="en-US" w:eastAsia="zh-CN"/>
        </w:rPr>
        <w:t>等内容纳入中心组学习重要内容。理论学习中心组学习每个月集中学习1次，全年不少于12次。</w:t>
      </w:r>
    </w:p>
    <w:p>
      <w:pPr>
        <w:rPr>
          <w:rFonts w:hint="default"/>
          <w:lang w:val="en-US" w:eastAsia="zh-CN"/>
        </w:rPr>
      </w:pPr>
      <w:r>
        <w:rPr>
          <w:rFonts w:hint="default"/>
          <w:lang w:val="en-US" w:eastAsia="zh-CN"/>
        </w:rPr>
        <w:t>以提高党员干部理论素养为目的，充分利用</w:t>
      </w:r>
      <w:r>
        <w:rPr>
          <w:rFonts w:hint="default"/>
          <w:color w:val="auto"/>
          <w:lang w:val="en-US" w:eastAsia="zh-CN"/>
        </w:rPr>
        <w:t>“学习强国”学习平台加强党员干部理论学习</w:t>
      </w:r>
      <w:r>
        <w:rPr>
          <w:rFonts w:hint="eastAsia"/>
          <w:color w:val="auto"/>
          <w:lang w:val="en-US" w:eastAsia="zh-CN"/>
        </w:rPr>
        <w:t>，</w:t>
      </w:r>
      <w:r>
        <w:rPr>
          <w:rFonts w:hint="default"/>
          <w:color w:val="auto"/>
          <w:lang w:val="en-US" w:eastAsia="zh-CN"/>
        </w:rPr>
        <w:t>深刻认识做好推广使用“学习强国”学习平台的重要意义</w:t>
      </w:r>
      <w:r>
        <w:rPr>
          <w:rFonts w:hint="default"/>
          <w:lang w:val="en-US" w:eastAsia="zh-CN"/>
        </w:rPr>
        <w:t>，加强组织领导，全力推进使用工作</w:t>
      </w:r>
      <w:r>
        <w:rPr>
          <w:rFonts w:hint="eastAsia"/>
          <w:lang w:val="en-US" w:eastAsia="zh-CN"/>
        </w:rPr>
        <w:t>。</w:t>
      </w:r>
    </w:p>
    <w:p>
      <w:pPr>
        <w:rPr>
          <w:rFonts w:hint="default"/>
          <w:lang w:val="en-US" w:eastAsia="zh-CN"/>
        </w:rPr>
      </w:pPr>
      <w:r>
        <w:rPr>
          <w:rFonts w:hint="default"/>
          <w:lang w:val="en-US" w:eastAsia="zh-CN"/>
        </w:rPr>
        <w:t>狠抓意识形态和网络意识形态工作</w:t>
      </w:r>
      <w:r>
        <w:rPr>
          <w:rFonts w:hint="eastAsia"/>
          <w:lang w:val="en-US" w:eastAsia="zh-CN"/>
        </w:rPr>
        <w:t>。</w:t>
      </w:r>
      <w:r>
        <w:rPr>
          <w:rFonts w:hint="eastAsia" w:ascii="仿宋" w:hAnsi="仿宋" w:eastAsia="仿宋" w:cs="仿宋"/>
          <w:sz w:val="32"/>
          <w:szCs w:val="32"/>
        </w:rPr>
        <w:t>对</w:t>
      </w:r>
      <w:r>
        <w:rPr>
          <w:rFonts w:hint="eastAsia" w:ascii="仿宋" w:hAnsi="仿宋" w:cs="仿宋"/>
          <w:sz w:val="32"/>
          <w:szCs w:val="32"/>
          <w:lang w:val="en-US" w:eastAsia="zh-CN"/>
        </w:rPr>
        <w:t>街道党工委</w:t>
      </w:r>
      <w:r>
        <w:rPr>
          <w:rFonts w:hint="eastAsia" w:ascii="仿宋" w:hAnsi="仿宋" w:eastAsia="仿宋" w:cs="仿宋"/>
          <w:sz w:val="32"/>
          <w:szCs w:val="32"/>
        </w:rPr>
        <w:t>意识形态</w:t>
      </w:r>
      <w:r>
        <w:rPr>
          <w:rFonts w:hint="eastAsia" w:ascii="仿宋" w:hAnsi="仿宋" w:cs="仿宋"/>
          <w:sz w:val="32"/>
          <w:szCs w:val="32"/>
          <w:lang w:val="en-US" w:eastAsia="zh-CN"/>
        </w:rPr>
        <w:t>和网络意识形态</w:t>
      </w:r>
      <w:r>
        <w:rPr>
          <w:rFonts w:hint="eastAsia" w:ascii="仿宋" w:hAnsi="仿宋" w:eastAsia="仿宋" w:cs="仿宋"/>
          <w:sz w:val="32"/>
          <w:szCs w:val="32"/>
        </w:rPr>
        <w:t>工作机制、各级党组织主要承担的工作责任、责任追究等内容进行完善</w:t>
      </w:r>
      <w:r>
        <w:rPr>
          <w:rFonts w:hint="eastAsia" w:ascii="仿宋" w:hAnsi="仿宋" w:cs="仿宋"/>
          <w:sz w:val="32"/>
          <w:szCs w:val="32"/>
          <w:lang w:eastAsia="zh-CN"/>
        </w:rPr>
        <w:t>。</w:t>
      </w:r>
      <w:r>
        <w:rPr>
          <w:rFonts w:hint="eastAsia" w:ascii="仿宋" w:hAnsi="仿宋" w:cs="仿宋"/>
          <w:sz w:val="32"/>
          <w:szCs w:val="32"/>
          <w:lang w:val="en-US" w:eastAsia="zh-CN"/>
        </w:rPr>
        <w:t>并于年中开展意识形态工作专项督查，督促各基层党组织严格落实意识形态工作责任制。</w:t>
      </w:r>
      <w:r>
        <w:rPr>
          <w:rFonts w:hint="eastAsia" w:ascii="仿宋" w:hAnsi="仿宋" w:eastAsia="仿宋" w:cs="仿宋"/>
          <w:sz w:val="32"/>
          <w:szCs w:val="32"/>
        </w:rPr>
        <w:t>党</w:t>
      </w:r>
      <w:r>
        <w:rPr>
          <w:rFonts w:hint="eastAsia" w:ascii="仿宋" w:hAnsi="仿宋" w:eastAsia="仿宋" w:cs="仿宋"/>
          <w:sz w:val="32"/>
          <w:szCs w:val="32"/>
          <w:lang w:val="en-US" w:eastAsia="zh-CN"/>
        </w:rPr>
        <w:t>工</w:t>
      </w:r>
      <w:r>
        <w:rPr>
          <w:rFonts w:hint="eastAsia" w:ascii="仿宋" w:hAnsi="仿宋" w:eastAsia="仿宋" w:cs="仿宋"/>
          <w:sz w:val="32"/>
          <w:szCs w:val="32"/>
        </w:rPr>
        <w:t>委切实增强抓意识形态</w:t>
      </w:r>
      <w:r>
        <w:rPr>
          <w:rFonts w:hint="eastAsia" w:ascii="仿宋" w:hAnsi="仿宋" w:cs="仿宋"/>
          <w:sz w:val="32"/>
          <w:szCs w:val="32"/>
          <w:lang w:val="en-US" w:eastAsia="zh-CN"/>
        </w:rPr>
        <w:t>和网络意识形态</w:t>
      </w:r>
      <w:r>
        <w:rPr>
          <w:rFonts w:hint="eastAsia" w:ascii="仿宋" w:hAnsi="仿宋" w:eastAsia="仿宋" w:cs="仿宋"/>
          <w:sz w:val="32"/>
          <w:szCs w:val="32"/>
        </w:rPr>
        <w:t>工作的履职自觉</w:t>
      </w:r>
      <w:r>
        <w:rPr>
          <w:rFonts w:hint="eastAsia" w:ascii="仿宋" w:hAnsi="仿宋" w:eastAsia="仿宋" w:cs="仿宋"/>
          <w:sz w:val="32"/>
          <w:szCs w:val="32"/>
          <w:lang w:val="en-US" w:eastAsia="zh-CN"/>
        </w:rPr>
        <w:t>，</w:t>
      </w:r>
      <w:r>
        <w:rPr>
          <w:rFonts w:hint="eastAsia" w:ascii="仿宋" w:hAnsi="仿宋" w:eastAsia="仿宋" w:cs="仿宋"/>
          <w:sz w:val="32"/>
          <w:szCs w:val="32"/>
        </w:rPr>
        <w:t>班子成员各自抓好分管工作领域的意识形态工作，各</w:t>
      </w:r>
      <w:r>
        <w:rPr>
          <w:rFonts w:hint="eastAsia" w:ascii="仿宋" w:hAnsi="仿宋" w:cs="仿宋"/>
          <w:sz w:val="32"/>
          <w:szCs w:val="32"/>
          <w:lang w:val="en-US" w:eastAsia="zh-CN"/>
        </w:rPr>
        <w:t>社区</w:t>
      </w:r>
      <w:r>
        <w:rPr>
          <w:rFonts w:hint="eastAsia" w:ascii="仿宋" w:hAnsi="仿宋" w:eastAsia="仿宋" w:cs="仿宋"/>
          <w:sz w:val="32"/>
          <w:szCs w:val="32"/>
        </w:rPr>
        <w:t>负责人按照“一岗双责”要求</w:t>
      </w:r>
      <w:r>
        <w:rPr>
          <w:rFonts w:hint="eastAsia" w:ascii="仿宋" w:hAnsi="仿宋" w:eastAsia="仿宋" w:cs="仿宋"/>
          <w:sz w:val="32"/>
          <w:szCs w:val="32"/>
          <w:lang w:eastAsia="zh-CN"/>
        </w:rPr>
        <w:t>，抓好</w:t>
      </w:r>
      <w:r>
        <w:rPr>
          <w:rFonts w:hint="eastAsia" w:ascii="仿宋" w:hAnsi="仿宋" w:cs="仿宋"/>
          <w:sz w:val="32"/>
          <w:szCs w:val="32"/>
          <w:lang w:eastAsia="zh-CN"/>
        </w:rPr>
        <w:t>各</w:t>
      </w:r>
      <w:r>
        <w:rPr>
          <w:rFonts w:hint="eastAsia" w:ascii="仿宋" w:hAnsi="仿宋" w:cs="仿宋"/>
          <w:sz w:val="32"/>
          <w:szCs w:val="32"/>
          <w:lang w:val="en-US" w:eastAsia="zh-CN"/>
        </w:rPr>
        <w:t>分管辖区</w:t>
      </w:r>
      <w:r>
        <w:rPr>
          <w:rFonts w:hint="eastAsia" w:ascii="仿宋" w:hAnsi="仿宋" w:eastAsia="仿宋" w:cs="仿宋"/>
          <w:sz w:val="32"/>
          <w:szCs w:val="32"/>
          <w:lang w:eastAsia="zh-CN"/>
        </w:rPr>
        <w:t>的意识形态工作。</w:t>
      </w:r>
    </w:p>
    <w:p>
      <w:pPr>
        <w:pStyle w:val="4"/>
        <w:numPr>
          <w:ilvl w:val="0"/>
          <w:numId w:val="5"/>
        </w:numPr>
        <w:tabs>
          <w:tab w:val="left" w:pos="0"/>
        </w:tabs>
        <w:bidi w:val="0"/>
        <w:ind w:left="0" w:leftChars="0" w:firstLine="420" w:firstLineChars="0"/>
        <w:rPr>
          <w:rFonts w:hint="default"/>
          <w:lang w:val="en-US" w:eastAsia="zh-CN"/>
        </w:rPr>
      </w:pPr>
      <w:r>
        <w:rPr>
          <w:rFonts w:hint="default"/>
          <w:lang w:val="en-US" w:eastAsia="zh-CN"/>
        </w:rPr>
        <w:t>巩固全国文明城市创建成果</w:t>
      </w:r>
    </w:p>
    <w:p>
      <w:pPr>
        <w:rPr>
          <w:rFonts w:hint="default"/>
          <w:lang w:val="en-US" w:eastAsia="zh-CN"/>
        </w:rPr>
      </w:pPr>
      <w:r>
        <w:rPr>
          <w:rFonts w:hint="default"/>
          <w:lang w:val="en-US" w:eastAsia="zh-CN"/>
        </w:rPr>
        <w:t>建立健全常态维护、长效管理机制，以精细化城市管理格局，狠抓环境保洁。围绕创建工作重点，有针对性的对校园周边、主次干道等重点进行整治活动，同时通过宣传活动，逐步增强广大居民群众的公德意识、责任意识，养成关心市容市貌和维护城市形象的良好习惯，从而全面提升街道环境综合水平。</w:t>
      </w:r>
      <w:r>
        <w:rPr>
          <w:rFonts w:hint="eastAsia"/>
          <w:lang w:val="en-US" w:eastAsia="zh-CN"/>
        </w:rPr>
        <w:t>完善辖区新交工小区的文明城市创建氛围营造工作，确保高质量完成全国文明城市年度复检工作。</w:t>
      </w:r>
    </w:p>
    <w:p>
      <w:pPr>
        <w:rPr>
          <w:rFonts w:hint="default"/>
          <w:lang w:val="en-US" w:eastAsia="zh-CN"/>
        </w:rPr>
      </w:pPr>
      <w:r>
        <w:rPr>
          <w:rFonts w:hint="default"/>
          <w:lang w:val="en-US" w:eastAsia="zh-CN"/>
        </w:rPr>
        <w:t>整合社区服务管理职能，延伸管理和服务触角，发挥街道、社区、居民</w:t>
      </w:r>
      <w:r>
        <w:rPr>
          <w:rFonts w:hint="default"/>
          <w:color w:val="auto"/>
          <w:lang w:val="en-US" w:eastAsia="zh-CN"/>
        </w:rPr>
        <w:t>三级网络</w:t>
      </w:r>
      <w:r>
        <w:rPr>
          <w:rFonts w:hint="default"/>
          <w:lang w:val="en-US" w:eastAsia="zh-CN"/>
        </w:rPr>
        <w:t>的作用，及时掌控居民群众思想动态，了解群众所需所想，实现情况早知道，工作早介入，问题早解决，从而营造和谐稳定的社会环境。</w:t>
      </w:r>
    </w:p>
    <w:p>
      <w:pPr>
        <w:pStyle w:val="4"/>
        <w:numPr>
          <w:ilvl w:val="0"/>
          <w:numId w:val="5"/>
        </w:numPr>
        <w:tabs>
          <w:tab w:val="left" w:pos="0"/>
        </w:tabs>
        <w:bidi w:val="0"/>
        <w:ind w:left="0" w:leftChars="0" w:firstLine="420" w:firstLineChars="0"/>
        <w:rPr>
          <w:rFonts w:hint="default"/>
          <w:lang w:val="en-US" w:eastAsia="zh-CN"/>
        </w:rPr>
      </w:pPr>
      <w:r>
        <w:rPr>
          <w:rFonts w:hint="default"/>
          <w:lang w:val="en-US" w:eastAsia="zh-CN"/>
        </w:rPr>
        <w:t>弘扬社会主义先进文化，建设好现代城市人文精神家园</w:t>
      </w:r>
    </w:p>
    <w:p>
      <w:pPr>
        <w:rPr>
          <w:rFonts w:hint="default"/>
          <w:lang w:val="en-US" w:eastAsia="zh-CN"/>
        </w:rPr>
      </w:pPr>
      <w:r>
        <w:rPr>
          <w:rFonts w:hint="eastAsia"/>
          <w:lang w:val="en-US" w:eastAsia="zh-CN"/>
        </w:rPr>
        <w:t>依托街道新时代文明实践所、各社区文明实践站，积极开展“我们的节日”、文艺活动、志愿服务活动等</w:t>
      </w:r>
      <w:r>
        <w:rPr>
          <w:rFonts w:hint="default"/>
          <w:lang w:val="en-US" w:eastAsia="zh-CN"/>
        </w:rPr>
        <w:t>丰富多彩的文体活动，在全街道掀起广泛开展文体活动的热潮，积极培育现代城市人文精神，全面提高市民的文明素质，积极开展各类文化科普活动，活跃居民业余文化生活。</w:t>
      </w:r>
    </w:p>
    <w:p>
      <w:pPr>
        <w:pStyle w:val="4"/>
        <w:numPr>
          <w:ilvl w:val="0"/>
          <w:numId w:val="5"/>
        </w:numPr>
        <w:tabs>
          <w:tab w:val="left" w:pos="0"/>
        </w:tabs>
        <w:bidi w:val="0"/>
        <w:ind w:left="0" w:leftChars="0" w:firstLine="420" w:firstLineChars="0"/>
        <w:rPr>
          <w:rFonts w:hint="default"/>
          <w:lang w:val="en-US" w:eastAsia="zh-CN"/>
        </w:rPr>
      </w:pPr>
      <w:r>
        <w:rPr>
          <w:rFonts w:hint="default"/>
          <w:lang w:val="en-US" w:eastAsia="zh-CN"/>
        </w:rPr>
        <w:t>加强舆论宣传引导力度</w:t>
      </w:r>
      <w:r>
        <w:rPr>
          <w:rFonts w:hint="eastAsia"/>
          <w:color w:val="auto"/>
          <w:lang w:val="en-US" w:eastAsia="zh-CN"/>
        </w:rPr>
        <w:t>，</w:t>
      </w:r>
      <w:r>
        <w:rPr>
          <w:rFonts w:hint="default"/>
          <w:lang w:val="en-US" w:eastAsia="zh-CN"/>
        </w:rPr>
        <w:t>持续推进新闻宣传工作</w:t>
      </w:r>
    </w:p>
    <w:p>
      <w:pPr>
        <w:rPr>
          <w:rFonts w:hint="default"/>
          <w:lang w:val="en-US" w:eastAsia="zh-CN"/>
        </w:rPr>
      </w:pPr>
      <w:r>
        <w:rPr>
          <w:rFonts w:hint="default"/>
          <w:lang w:val="en-US" w:eastAsia="zh-CN"/>
        </w:rPr>
        <w:t>紧紧围绕</w:t>
      </w:r>
      <w:r>
        <w:rPr>
          <w:rFonts w:hint="eastAsia"/>
          <w:lang w:val="en-US" w:eastAsia="zh-CN"/>
        </w:rPr>
        <w:t>开发区党工委</w:t>
      </w:r>
      <w:r>
        <w:rPr>
          <w:rFonts w:hint="default"/>
          <w:lang w:val="en-US" w:eastAsia="zh-CN"/>
        </w:rPr>
        <w:t>的工作部署，打好主动仗、唱响主旋律，加强新闻报道和信息报送工作的力度。</w:t>
      </w:r>
      <w:r>
        <w:rPr>
          <w:rFonts w:hint="eastAsia"/>
          <w:lang w:val="en-US" w:eastAsia="zh-CN"/>
        </w:rPr>
        <w:t>通过每月宣传工作月例会，</w:t>
      </w:r>
      <w:r>
        <w:rPr>
          <w:rFonts w:hint="default"/>
          <w:lang w:val="en-US" w:eastAsia="zh-CN"/>
        </w:rPr>
        <w:t>不断完善和健全信息员队伍，促进街道信息员及时向</w:t>
      </w:r>
      <w:r>
        <w:rPr>
          <w:rFonts w:hint="eastAsia"/>
          <w:lang w:val="en-US" w:eastAsia="zh-CN"/>
        </w:rPr>
        <w:t>上级</w:t>
      </w:r>
      <w:r>
        <w:rPr>
          <w:rFonts w:hint="default"/>
          <w:lang w:val="en-US" w:eastAsia="zh-CN"/>
        </w:rPr>
        <w:t>投送信息稿件的效率，力争在质和量上都取得长足提升。不断强化舆论宣传的力度和效果，为街道各项工作的开展提供强有力的舆论导向。</w:t>
      </w:r>
    </w:p>
    <w:p>
      <w:pPr>
        <w:rPr>
          <w:rFonts w:hint="default"/>
          <w:lang w:val="en-US" w:eastAsia="zh-CN"/>
        </w:rPr>
      </w:pPr>
      <w:r>
        <w:rPr>
          <w:rFonts w:hint="default"/>
          <w:lang w:val="en-US" w:eastAsia="zh-CN"/>
        </w:rPr>
        <w:t>要着力加强网络舆情信息的宣传报送工作。加强网上正面引导，对网上重大舆情动向早发现、早上报，努力形成网上正面舆论强势。加大舆情信息的报送力度，提高舆情信息的分析、研究水平。</w:t>
      </w:r>
    </w:p>
    <w:p>
      <w:pPr>
        <w:rPr>
          <w:rFonts w:hint="default"/>
          <w:lang w:val="en-US" w:eastAsia="zh-CN"/>
        </w:rPr>
      </w:pPr>
    </w:p>
    <w:sectPr>
      <w:footerReference r:id="rId5" w:type="default"/>
      <w:pgSz w:w="11906" w:h="16838"/>
      <w:pgMar w:top="2098" w:right="1474" w:bottom="1984" w:left="1587"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66604BB3-7315-4CB5-BE76-4F4EDC91437A}"/>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DC9006D2-80B3-4128-AABD-1B00F6511A7A}"/>
  </w:font>
  <w:font w:name="方正仿宋简体">
    <w:panose1 w:val="02000000000000000000"/>
    <w:charset w:val="86"/>
    <w:family w:val="auto"/>
    <w:pitch w:val="default"/>
    <w:sig w:usb0="A00002BF" w:usb1="184F6CFA" w:usb2="00000012" w:usb3="00000000" w:csb0="00040001" w:csb1="00000000"/>
    <w:embedRegular r:id="rId3" w:fontKey="{BDADD9B4-09C3-43E0-BA42-8759481914CA}"/>
  </w:font>
  <w:font w:name="Wingdings">
    <w:panose1 w:val="05000000000000000000"/>
    <w:charset w:val="00"/>
    <w:family w:val="auto"/>
    <w:pitch w:val="default"/>
    <w:sig w:usb0="00000000" w:usb1="00000000" w:usb2="00000000" w:usb3="00000000" w:csb0="80000000"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2D968"/>
    <w:multiLevelType w:val="singleLevel"/>
    <w:tmpl w:val="A7E2D968"/>
    <w:lvl w:ilvl="0" w:tentative="0">
      <w:start w:val="1"/>
      <w:numFmt w:val="chineseCounting"/>
      <w:pStyle w:val="4"/>
      <w:suff w:val="nothing"/>
      <w:lvlText w:val="（%1）"/>
      <w:lvlJc w:val="left"/>
      <w:pPr>
        <w:tabs>
          <w:tab w:val="left" w:pos="0"/>
        </w:tabs>
        <w:ind w:left="0" w:firstLine="420"/>
      </w:pPr>
      <w:rPr>
        <w:rFonts w:hint="eastAsia"/>
      </w:rPr>
    </w:lvl>
  </w:abstractNum>
  <w:abstractNum w:abstractNumId="1">
    <w:nsid w:val="AA043BA2"/>
    <w:multiLevelType w:val="singleLevel"/>
    <w:tmpl w:val="AA043BA2"/>
    <w:lvl w:ilvl="0" w:tentative="0">
      <w:start w:val="1"/>
      <w:numFmt w:val="chineseCounting"/>
      <w:suff w:val="nothing"/>
      <w:lvlText w:val="（%1）"/>
      <w:lvlJc w:val="left"/>
      <w:pPr>
        <w:ind w:left="0" w:firstLine="420"/>
      </w:pPr>
      <w:rPr>
        <w:rFonts w:hint="eastAsia" w:eastAsia="方正楷体简体"/>
        <w:b/>
        <w:bCs/>
      </w:rPr>
    </w:lvl>
  </w:abstractNum>
  <w:abstractNum w:abstractNumId="2">
    <w:nsid w:val="C155882E"/>
    <w:multiLevelType w:val="singleLevel"/>
    <w:tmpl w:val="C155882E"/>
    <w:lvl w:ilvl="0" w:tentative="0">
      <w:start w:val="1"/>
      <w:numFmt w:val="decimal"/>
      <w:pStyle w:val="5"/>
      <w:lvlText w:val="%1."/>
      <w:lvlJc w:val="left"/>
      <w:pPr>
        <w:ind w:left="425" w:hanging="425"/>
      </w:pPr>
      <w:rPr>
        <w:rFonts w:hint="default"/>
      </w:rPr>
    </w:lvl>
  </w:abstractNum>
  <w:abstractNum w:abstractNumId="3">
    <w:nsid w:val="EB0FD852"/>
    <w:multiLevelType w:val="singleLevel"/>
    <w:tmpl w:val="EB0FD852"/>
    <w:lvl w:ilvl="0" w:tentative="0">
      <w:start w:val="1"/>
      <w:numFmt w:val="chineseCounting"/>
      <w:pStyle w:val="3"/>
      <w:suff w:val="nothing"/>
      <w:lvlText w:val="%1、"/>
      <w:lvlJc w:val="left"/>
      <w:pPr>
        <w:ind w:left="0" w:firstLine="420"/>
      </w:pPr>
      <w:rPr>
        <w:rFonts w:hint="eastAsia"/>
      </w:rPr>
    </w:lvl>
  </w:abstractNum>
  <w:abstractNum w:abstractNumId="4">
    <w:nsid w:val="61346D22"/>
    <w:multiLevelType w:val="singleLevel"/>
    <w:tmpl w:val="61346D22"/>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BiN2QzNTc1NWI4ODlmNzdiZTE1YzJjY2QwMmIifQ=="/>
  </w:docVars>
  <w:rsids>
    <w:rsidRoot w:val="3D2746E3"/>
    <w:rsid w:val="04B35A50"/>
    <w:rsid w:val="078072AE"/>
    <w:rsid w:val="0B88121D"/>
    <w:rsid w:val="12B45C8B"/>
    <w:rsid w:val="1CBA66AD"/>
    <w:rsid w:val="1E4C5976"/>
    <w:rsid w:val="1E5F06F4"/>
    <w:rsid w:val="2C6633D4"/>
    <w:rsid w:val="32E277E8"/>
    <w:rsid w:val="336D168F"/>
    <w:rsid w:val="37D07149"/>
    <w:rsid w:val="3B066232"/>
    <w:rsid w:val="3D2746E3"/>
    <w:rsid w:val="3EFB6EE5"/>
    <w:rsid w:val="41063BCA"/>
    <w:rsid w:val="45041AD3"/>
    <w:rsid w:val="48150BD5"/>
    <w:rsid w:val="48E32E68"/>
    <w:rsid w:val="48FE35C2"/>
    <w:rsid w:val="4D030FB6"/>
    <w:rsid w:val="4D2A7745"/>
    <w:rsid w:val="4DE27189"/>
    <w:rsid w:val="4EE01DA7"/>
    <w:rsid w:val="528A73BB"/>
    <w:rsid w:val="52F61C5A"/>
    <w:rsid w:val="53705D44"/>
    <w:rsid w:val="556F7790"/>
    <w:rsid w:val="56F82693"/>
    <w:rsid w:val="57E801ED"/>
    <w:rsid w:val="59E27A72"/>
    <w:rsid w:val="5D81782B"/>
    <w:rsid w:val="699A55F9"/>
    <w:rsid w:val="74EA7A1F"/>
    <w:rsid w:val="790B3A0C"/>
    <w:rsid w:val="7C2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unhideWhenUsed/>
    <w:qFormat/>
    <w:uiPriority w:val="0"/>
    <w:pPr>
      <w:keepNext/>
      <w:keepLines/>
      <w:numPr>
        <w:ilvl w:val="0"/>
        <w:numId w:val="1"/>
      </w:numPr>
      <w:spacing w:before="200" w:beforeLines="0" w:beforeAutospacing="0" w:after="200" w:afterLines="0" w:afterAutospacing="0" w:line="413" w:lineRule="auto"/>
      <w:outlineLvl w:val="1"/>
    </w:pPr>
    <w:rPr>
      <w:rFonts w:eastAsia="黑体"/>
    </w:rPr>
  </w:style>
  <w:style w:type="paragraph" w:styleId="4">
    <w:name w:val="heading 3"/>
    <w:basedOn w:val="1"/>
    <w:next w:val="1"/>
    <w:link w:val="12"/>
    <w:unhideWhenUsed/>
    <w:qFormat/>
    <w:uiPriority w:val="0"/>
    <w:pPr>
      <w:keepNext/>
      <w:keepLines/>
      <w:numPr>
        <w:ilvl w:val="0"/>
        <w:numId w:val="2"/>
      </w:numPr>
      <w:spacing w:before="100" w:beforeLines="0" w:beforeAutospacing="0" w:after="100" w:afterLines="0" w:afterAutospacing="0" w:line="600" w:lineRule="exact"/>
      <w:ind w:firstLineChars="0"/>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100" w:beforeLines="0" w:beforeAutospacing="0" w:after="100" w:afterLines="0" w:afterAutospacing="0" w:line="600" w:lineRule="exact"/>
      <w:ind w:firstLine="562" w:firstLineChars="200"/>
      <w:outlineLvl w:val="3"/>
    </w:pPr>
    <w:rPr>
      <w:rFonts w:eastAsia="仿宋"/>
      <w:b/>
      <w:szCs w:val="32"/>
    </w:rPr>
  </w:style>
  <w:style w:type="character" w:default="1" w:styleId="10">
    <w:name w:val="Default Paragraph Font"/>
    <w:semiHidden/>
    <w:qFormat/>
    <w:uiPriority w:val="0"/>
    <w:rPr>
      <w:rFonts w:ascii="Calibri" w:hAnsi="Calibri" w:eastAsia="方正仿宋简体"/>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beforeLines="0" w:after="60" w:afterLines="0"/>
      <w:jc w:val="center"/>
      <w:outlineLvl w:val="0"/>
    </w:pPr>
    <w:rPr>
      <w:rFonts w:hint="eastAsia" w:ascii="Arial" w:hAnsi="Arial"/>
      <w:b/>
      <w:sz w:val="32"/>
    </w:rPr>
  </w:style>
  <w:style w:type="paragraph" w:customStyle="1" w:styleId="11">
    <w:name w:val="1正文"/>
    <w:qFormat/>
    <w:uiPriority w:val="0"/>
    <w:pPr>
      <w:widowControl w:val="0"/>
      <w:spacing w:line="360" w:lineRule="auto"/>
      <w:ind w:firstLine="960" w:firstLineChars="200"/>
      <w:jc w:val="both"/>
    </w:pPr>
    <w:rPr>
      <w:rFonts w:ascii="Times New Roman" w:hAnsi="Times New Roman" w:eastAsia="仿宋" w:cs="Times New Roman"/>
      <w:kern w:val="0"/>
      <w:sz w:val="32"/>
      <w:szCs w:val="24"/>
      <w:lang w:val="en-US" w:eastAsia="zh-CN" w:bidi="ar-SA"/>
    </w:rPr>
  </w:style>
  <w:style w:type="character" w:customStyle="1" w:styleId="12">
    <w:name w:val="标题 3 Char"/>
    <w:link w:val="4"/>
    <w:uiPriority w:val="0"/>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1522</Words>
  <Characters>1555</Characters>
  <Lines>0</Lines>
  <Paragraphs>0</Paragraphs>
  <TotalTime>7</TotalTime>
  <ScaleCrop>false</ScaleCrop>
  <LinksUpToDate>false</LinksUpToDate>
  <CharactersWithSpaces>1555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2022-10-20T02:47:00Z</dcterms:created>
  <dc:creator>温温</dc:creator>
  <cp:lastModifiedBy>温温</cp:lastModifiedBy>
  <dcterms:modified xsi:type="dcterms:W3CDTF">2023-01-06T01:56:06Z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7A062F8670D74821A92FC2A0AE428C82</vt:lpwstr>
  </property>
</Properties>
</file>