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bidi w:val="0"/>
        <w:spacing w:line="600" w:lineRule="exact"/>
        <w:rPr>
          <w:rFonts w:hint="eastAsia" w:ascii="宋体" w:hAnsi="宋体" w:eastAsia="方正小标宋简体" w:cs="宋体"/>
          <w:b w:val="0"/>
          <w:bCs/>
          <w:szCs w:val="48"/>
          <w:lang w:eastAsia="zh-CN" w:bidi="ar"/>
        </w:rPr>
      </w:pPr>
      <w:r>
        <w:rPr>
          <w:rFonts w:hint="eastAsia" w:ascii="宋体" w:hAnsi="宋体" w:eastAsia="方正小标宋简体" w:cs="宋体"/>
          <w:b w:val="0"/>
          <w:bCs/>
          <w:szCs w:val="48"/>
          <w:lang w:val="en-US" w:eastAsia="zh-CN" w:bidi="ar"/>
        </w:rPr>
        <w:t>新城街道党工委理论学习中心组</w:t>
      </w:r>
      <w:r>
        <w:rPr>
          <w:rFonts w:hint="eastAsia" w:ascii="宋体" w:hAnsi="宋体" w:eastAsia="方正小标宋简体" w:cs="宋体"/>
          <w:b/>
          <w:bCs w:val="0"/>
          <w:szCs w:val="48"/>
          <w:lang w:val="en-US" w:eastAsia="zh-CN" w:bidi="ar"/>
        </w:rPr>
        <w:t>2023</w:t>
      </w:r>
      <w:r>
        <w:rPr>
          <w:rFonts w:hint="eastAsia" w:ascii="宋体" w:hAnsi="宋体" w:eastAsia="方正小标宋简体" w:cs="宋体"/>
          <w:b w:val="0"/>
          <w:bCs/>
          <w:szCs w:val="48"/>
          <w:lang w:val="en-US" w:eastAsia="zh-CN" w:bidi="ar"/>
        </w:rPr>
        <w:t>年第</w:t>
      </w:r>
      <w:r>
        <w:rPr>
          <w:rFonts w:hint="eastAsia" w:ascii="宋体" w:hAnsi="宋体" w:eastAsia="方正小标宋简体" w:cs="宋体"/>
          <w:b/>
          <w:bCs w:val="0"/>
          <w:szCs w:val="48"/>
          <w:lang w:val="en-US" w:eastAsia="zh-CN" w:bidi="ar"/>
        </w:rPr>
        <w:t>1</w:t>
      </w:r>
      <w:r>
        <w:rPr>
          <w:rFonts w:hint="eastAsia" w:ascii="宋体" w:hAnsi="宋体" w:eastAsia="方正小标宋简体" w:cs="宋体"/>
          <w:b w:val="0"/>
          <w:bCs/>
          <w:szCs w:val="48"/>
          <w:lang w:val="en-US" w:eastAsia="zh-CN" w:bidi="ar"/>
        </w:rPr>
        <w:t>次学习(扩大)会</w:t>
      </w:r>
      <w:r>
        <w:rPr>
          <w:rFonts w:hint="eastAsia" w:ascii="宋体" w:hAnsi="宋体" w:eastAsia="方正小标宋简体" w:cs="宋体"/>
          <w:b w:val="0"/>
          <w:bCs/>
          <w:szCs w:val="48"/>
          <w:lang w:eastAsia="zh-CN" w:bidi="ar"/>
        </w:rPr>
        <w:t>学习</w:t>
      </w:r>
      <w:r>
        <w:rPr>
          <w:rFonts w:hint="eastAsia" w:ascii="宋体" w:hAnsi="宋体" w:eastAsia="方正小标宋简体" w:cs="宋体"/>
          <w:b w:val="0"/>
          <w:bCs/>
          <w:szCs w:val="48"/>
          <w:lang w:eastAsia="zh-CN" w:bidi="ar"/>
        </w:rPr>
        <w:t>情况总结</w:t>
      </w:r>
    </w:p>
    <w:p>
      <w:pPr>
        <w:pStyle w:val="4"/>
        <w:bidi w:val="0"/>
        <w:spacing w:before="200" w:after="200"/>
        <w:ind w:firstLine="640" w:firstLineChars="200"/>
        <w:rPr>
          <w:rFonts w:hint="eastAsia" w:ascii="Times New Roman" w:hAnsi="Times New Roman" w:cstheme="minorBidi"/>
          <w:sz w:val="32"/>
          <w:lang w:val="en-US" w:eastAsia="zh-CN"/>
        </w:rPr>
      </w:pPr>
      <w:r>
        <w:rPr>
          <w:rFonts w:hint="eastAsia" w:ascii="Times New Roman" w:hAnsi="Times New Roman" w:cstheme="minorBidi"/>
          <w:sz w:val="32"/>
          <w:lang w:val="en-US" w:eastAsia="zh-CN"/>
        </w:rPr>
        <w:t>学习时间及主题</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仿宋" w:hAnsi="仿宋" w:eastAsia="仿宋" w:cs="仿宋"/>
          <w:i w:val="0"/>
          <w:caps w:val="0"/>
          <w:color w:val="auto"/>
          <w:spacing w:val="0"/>
          <w:sz w:val="32"/>
          <w:szCs w:val="32"/>
          <w:shd w:val="clear" w:color="auto" w:fill="FFFFFF"/>
          <w:lang w:val="en-US" w:eastAsia="zh-CN"/>
        </w:rPr>
      </w:pPr>
      <w:r>
        <w:rPr>
          <w:rFonts w:hint="eastAsia" w:ascii="仿宋" w:hAnsi="仿宋" w:eastAsia="仿宋" w:cs="仿宋"/>
          <w:i w:val="0"/>
          <w:caps w:val="0"/>
          <w:color w:val="auto"/>
          <w:spacing w:val="0"/>
          <w:sz w:val="32"/>
          <w:szCs w:val="32"/>
          <w:shd w:val="clear" w:color="auto" w:fill="FFFFFF"/>
          <w:lang w:val="en-US" w:eastAsia="zh-CN"/>
        </w:rPr>
        <w:t>2023年1月6日，</w:t>
      </w:r>
      <w:r>
        <w:rPr>
          <w:rFonts w:hint="eastAsia" w:ascii="仿宋" w:hAnsi="仿宋" w:eastAsia="仿宋" w:cs="仿宋"/>
          <w:sz w:val="32"/>
          <w:szCs w:val="40"/>
          <w:lang w:val="en-US" w:eastAsia="zh-CN"/>
        </w:rPr>
        <w:t>新城街道党工委召开理论学习中心组2023年第</w:t>
      </w:r>
      <w:r>
        <w:rPr>
          <w:rFonts w:hint="eastAsia" w:ascii="仿宋" w:hAnsi="仿宋" w:cs="仿宋"/>
          <w:sz w:val="32"/>
          <w:szCs w:val="40"/>
          <w:lang w:val="en-US" w:eastAsia="zh-CN"/>
        </w:rPr>
        <w:t>1</w:t>
      </w:r>
      <w:r>
        <w:rPr>
          <w:rFonts w:hint="eastAsia" w:ascii="仿宋" w:hAnsi="仿宋" w:eastAsia="仿宋" w:cs="仿宋"/>
          <w:sz w:val="32"/>
          <w:szCs w:val="40"/>
          <w:lang w:val="en-US" w:eastAsia="zh-CN"/>
        </w:rPr>
        <w:t>次学习(扩大)会暨学习贯彻党的二十大精神理论宣讲会</w:t>
      </w:r>
      <w:r>
        <w:rPr>
          <w:rFonts w:hint="eastAsia" w:ascii="仿宋" w:hAnsi="仿宋" w:eastAsia="仿宋" w:cs="仿宋"/>
          <w:i w:val="0"/>
          <w:caps w:val="0"/>
          <w:color w:val="auto"/>
          <w:spacing w:val="0"/>
          <w:sz w:val="32"/>
          <w:szCs w:val="32"/>
          <w:shd w:val="clear" w:color="auto" w:fill="FFFFFF"/>
          <w:lang w:val="en-US" w:eastAsia="zh-CN"/>
        </w:rPr>
        <w:t>，</w:t>
      </w:r>
      <w:r>
        <w:rPr>
          <w:rFonts w:hint="eastAsia" w:ascii="仿宋" w:hAnsi="仿宋" w:eastAsia="仿宋" w:cs="仿宋"/>
          <w:i w:val="0"/>
          <w:caps w:val="0"/>
          <w:color w:val="191919"/>
          <w:spacing w:val="8"/>
          <w:kern w:val="2"/>
          <w:sz w:val="32"/>
          <w:szCs w:val="32"/>
          <w:shd w:val="clear" w:fill="FFFFFF"/>
          <w:lang w:val="en-US" w:eastAsia="zh-CN" w:bidi="ar-SA"/>
        </w:rPr>
        <w:t>宣讲会特别邀请了自治区北疆青年讲师团成员，通辽市二十大宣讲团成员，通辽职业学院铸牢中华民族共同体意识教研室主任勿日汗进行宣讲。</w:t>
      </w:r>
    </w:p>
    <w:p>
      <w:pPr>
        <w:pStyle w:val="4"/>
        <w:bidi w:val="0"/>
        <w:spacing w:before="200" w:after="200"/>
        <w:ind w:firstLine="640" w:firstLineChars="200"/>
        <w:rPr>
          <w:rFonts w:hint="eastAsia" w:ascii="Times New Roman" w:hAnsi="Times New Roman" w:eastAsia="黑体" w:cstheme="minorBidi"/>
          <w:kern w:val="2"/>
          <w:sz w:val="32"/>
          <w:szCs w:val="24"/>
          <w:lang w:val="en-US" w:eastAsia="zh-CN" w:bidi="ar-SA"/>
        </w:rPr>
      </w:pPr>
      <w:r>
        <w:rPr>
          <w:rFonts w:hint="eastAsia" w:ascii="Times New Roman" w:hAnsi="Times New Roman" w:eastAsia="黑体" w:cstheme="minorBidi"/>
          <w:kern w:val="2"/>
          <w:sz w:val="32"/>
          <w:szCs w:val="24"/>
          <w:lang w:val="en-US" w:eastAsia="zh-CN" w:bidi="ar-SA"/>
        </w:rPr>
        <w:t>学习形式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宣讲会</w:t>
      </w:r>
    </w:p>
    <w:p>
      <w:pPr>
        <w:pStyle w:val="4"/>
        <w:bidi w:val="0"/>
        <w:spacing w:before="200" w:after="200"/>
        <w:ind w:firstLine="640" w:firstLineChars="200"/>
        <w:rPr>
          <w:rFonts w:hint="eastAsia" w:ascii="Times New Roman" w:hAnsi="Times New Roman" w:cstheme="minorBidi"/>
          <w:sz w:val="32"/>
          <w:lang w:val="en-US" w:eastAsia="zh-CN"/>
        </w:rPr>
      </w:pPr>
      <w:r>
        <w:rPr>
          <w:rFonts w:hint="eastAsia" w:ascii="Times New Roman" w:hAnsi="Times New Roman" w:cstheme="minorBidi"/>
          <w:sz w:val="32"/>
          <w:lang w:val="en-US" w:eastAsia="zh-CN"/>
        </w:rPr>
        <w:t>参加人员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街道班子成员、街道党员干部、各社区书记、宣传干事</w:t>
      </w:r>
    </w:p>
    <w:p>
      <w:pPr>
        <w:pStyle w:val="4"/>
        <w:bidi w:val="0"/>
        <w:spacing w:before="200" w:after="200"/>
        <w:ind w:firstLine="640" w:firstLineChars="200"/>
        <w:rPr>
          <w:rFonts w:hint="eastAsia" w:ascii="Times New Roman" w:hAnsi="Times New Roman" w:cstheme="minorBidi"/>
          <w:sz w:val="32"/>
          <w:lang w:val="en-US" w:eastAsia="zh-CN"/>
        </w:rPr>
      </w:pPr>
      <w:r>
        <w:rPr>
          <w:rFonts w:hint="eastAsia" w:ascii="Times New Roman" w:hAnsi="Times New Roman" w:cstheme="minorBidi"/>
          <w:sz w:val="32"/>
          <w:lang w:val="en-US" w:eastAsia="zh-CN"/>
        </w:rPr>
        <w:t>学习</w:t>
      </w:r>
      <w:bookmarkStart w:id="0" w:name="_GoBack"/>
      <w:bookmarkEnd w:id="0"/>
      <w:r>
        <w:rPr>
          <w:rFonts w:hint="eastAsia" w:ascii="Times New Roman" w:hAnsi="Times New Roman" w:cstheme="minorBidi"/>
          <w:sz w:val="32"/>
          <w:lang w:val="en-US" w:eastAsia="zh-CN"/>
        </w:rPr>
        <w:t>成果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i w:val="0"/>
          <w:caps w:val="0"/>
          <w:color w:val="auto"/>
          <w:spacing w:val="0"/>
          <w:sz w:val="32"/>
          <w:szCs w:val="32"/>
          <w:shd w:val="clear" w:color="auto" w:fill="FFFFFF"/>
          <w:lang w:val="en-US" w:eastAsia="zh-CN"/>
        </w:rPr>
      </w:pPr>
      <w:r>
        <w:rPr>
          <w:rFonts w:hint="eastAsia" w:ascii="仿宋" w:hAnsi="仿宋" w:eastAsia="仿宋" w:cs="仿宋"/>
          <w:i w:val="0"/>
          <w:caps w:val="0"/>
          <w:color w:val="auto"/>
          <w:spacing w:val="0"/>
          <w:sz w:val="32"/>
          <w:szCs w:val="32"/>
          <w:shd w:val="clear" w:color="auto" w:fill="FFFFFF"/>
          <w:lang w:val="en-US" w:eastAsia="zh-CN"/>
        </w:rPr>
        <w:t>1月6日，新城街道召开</w:t>
      </w:r>
      <w:r>
        <w:rPr>
          <w:rFonts w:hint="eastAsia" w:ascii="仿宋" w:hAnsi="仿宋" w:eastAsia="仿宋" w:cs="仿宋"/>
          <w:sz w:val="32"/>
          <w:szCs w:val="40"/>
          <w:lang w:val="en-US" w:eastAsia="zh-CN"/>
        </w:rPr>
        <w:t>理论学习中心组2023年第1次学习(扩大)会</w:t>
      </w:r>
      <w:r>
        <w:rPr>
          <w:rFonts w:hint="eastAsia" w:ascii="仿宋" w:hAnsi="仿宋" w:eastAsia="仿宋" w:cs="仿宋"/>
          <w:i w:val="0"/>
          <w:caps w:val="0"/>
          <w:color w:val="auto"/>
          <w:spacing w:val="0"/>
          <w:sz w:val="32"/>
          <w:szCs w:val="32"/>
          <w:shd w:val="clear" w:color="auto" w:fill="FFFFFF"/>
          <w:lang w:val="en-US" w:eastAsia="zh-CN"/>
        </w:rPr>
        <w:t>，会议由</w:t>
      </w:r>
      <w:r>
        <w:rPr>
          <w:rFonts w:hint="eastAsia" w:ascii="仿宋" w:hAnsi="仿宋" w:eastAsia="仿宋" w:cs="仿宋"/>
          <w:b w:val="0"/>
          <w:bCs w:val="0"/>
          <w:sz w:val="32"/>
          <w:szCs w:val="32"/>
          <w:lang w:val="en-US" w:eastAsia="zh-CN"/>
        </w:rPr>
        <w:t>新城街道党工委书记马翔宇</w:t>
      </w:r>
      <w:r>
        <w:rPr>
          <w:rFonts w:hint="eastAsia" w:ascii="仿宋" w:hAnsi="仿宋" w:eastAsia="仿宋" w:cs="仿宋"/>
          <w:i w:val="0"/>
          <w:caps w:val="0"/>
          <w:color w:val="auto"/>
          <w:spacing w:val="0"/>
          <w:sz w:val="32"/>
          <w:szCs w:val="32"/>
          <w:shd w:val="clear" w:color="auto" w:fill="FFFFFF"/>
          <w:lang w:val="en-US" w:eastAsia="zh-CN"/>
        </w:rPr>
        <w:t>主持，街道班子成员、各社区书记主任及机关党员干部共计40人参加会议。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i w:val="0"/>
          <w:caps w:val="0"/>
          <w:color w:val="auto"/>
          <w:spacing w:val="0"/>
          <w:sz w:val="32"/>
          <w:szCs w:val="32"/>
          <w:shd w:val="clear" w:color="auto" w:fill="FFFFFF"/>
          <w:lang w:val="en-US" w:eastAsia="zh-CN"/>
        </w:rPr>
        <w:t>马翔宇表示，</w:t>
      </w:r>
      <w:r>
        <w:rPr>
          <w:rFonts w:hint="eastAsia" w:ascii="仿宋" w:hAnsi="仿宋" w:eastAsia="仿宋" w:cs="仿宋"/>
          <w:sz w:val="32"/>
          <w:szCs w:val="32"/>
        </w:rPr>
        <w:t>勿日汗主任给我们带来了以人民为中心更有力保障民生服务为主题的理论宣讲，整个宣讲脉络清晰、生动形象，对深刻学习领会党的二十大精神，切实把思想和行动统一到党的二十大精神上来，具有很好的指导、引领作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i w:val="0"/>
          <w:caps w:val="0"/>
          <w:color w:val="191919"/>
          <w:spacing w:val="8"/>
          <w:kern w:val="2"/>
          <w:sz w:val="32"/>
          <w:szCs w:val="32"/>
          <w:shd w:val="clear" w:fill="FFFFFF"/>
          <w:lang w:val="en-US" w:eastAsia="zh-CN" w:bidi="ar-SA"/>
        </w:rPr>
      </w:pPr>
      <w:r>
        <w:rPr>
          <w:rFonts w:hint="eastAsia" w:ascii="仿宋" w:hAnsi="仿宋" w:eastAsia="仿宋" w:cs="仿宋"/>
          <w:i w:val="0"/>
          <w:caps w:val="0"/>
          <w:color w:val="auto"/>
          <w:spacing w:val="0"/>
          <w:sz w:val="32"/>
          <w:szCs w:val="32"/>
          <w:shd w:val="clear" w:color="auto" w:fill="FFFFFF"/>
          <w:lang w:val="en-US" w:eastAsia="zh-CN"/>
        </w:rPr>
        <w:t>会议强调，</w:t>
      </w:r>
      <w:r>
        <w:rPr>
          <w:rFonts w:hint="eastAsia" w:ascii="仿宋" w:hAnsi="仿宋" w:eastAsia="仿宋" w:cs="仿宋"/>
          <w:i w:val="0"/>
          <w:caps w:val="0"/>
          <w:color w:val="191919"/>
          <w:spacing w:val="8"/>
          <w:kern w:val="2"/>
          <w:sz w:val="32"/>
          <w:szCs w:val="32"/>
          <w:shd w:val="clear" w:fill="FFFFFF"/>
          <w:lang w:val="en-US" w:eastAsia="zh-CN" w:bidi="ar-SA"/>
        </w:rPr>
        <w:t>要紧紧抓住人民最关心最直接最现实的利益问题，坚持尽力而为、量力而行，深入群众、深入基层，采取更多惠民生、暖民心举措，着力解决好人民群众急难愁盼问题。街道全体干部及各社区要把学习宣传贯彻党的二十大精神转化为解决问题的有效方法、推动工作的务实举措、干事创业的具体行动，牢固树立以人民为中心的发展思想，坚持办好民生实事，在高质量发展中保障和改善民生。</w:t>
      </w:r>
    </w:p>
    <w:p>
      <w:pPr>
        <w:pStyle w:val="2"/>
        <w:rPr>
          <w:rFonts w:hint="eastAsia" w:ascii="仿宋" w:hAnsi="仿宋" w:eastAsia="仿宋" w:cs="仿宋"/>
          <w:i w:val="0"/>
          <w:caps w:val="0"/>
          <w:color w:val="333333"/>
          <w:spacing w:val="0"/>
          <w:sz w:val="32"/>
          <w:szCs w:val="32"/>
          <w:shd w:val="clear" w:color="auto" w:fill="FFFFFF"/>
          <w:lang w:eastAsia="zh-CN"/>
        </w:rPr>
      </w:pPr>
    </w:p>
    <w:p>
      <w:pPr>
        <w:pStyle w:val="2"/>
        <w:rPr>
          <w:rFonts w:hint="eastAsia" w:ascii="仿宋" w:hAnsi="仿宋" w:eastAsia="仿宋" w:cs="仿宋"/>
          <w:i w:val="0"/>
          <w:caps w:val="0"/>
          <w:color w:val="333333"/>
          <w:spacing w:val="0"/>
          <w:sz w:val="32"/>
          <w:szCs w:val="32"/>
          <w:shd w:val="clear" w:color="auto" w:fill="FFFFFF"/>
          <w:lang w:eastAsia="zh-CN"/>
        </w:rPr>
      </w:pPr>
    </w:p>
    <w:p>
      <w:pPr>
        <w:pStyle w:val="2"/>
        <w:rPr>
          <w:rFonts w:hint="eastAsia" w:ascii="仿宋" w:hAnsi="仿宋" w:eastAsia="仿宋" w:cs="仿宋"/>
          <w:i w:val="0"/>
          <w:caps w:val="0"/>
          <w:color w:val="333333"/>
          <w:spacing w:val="0"/>
          <w:sz w:val="32"/>
          <w:szCs w:val="32"/>
          <w:shd w:val="clear" w:color="auto" w:fill="FFFFFF"/>
          <w:lang w:eastAsia="zh-CN"/>
        </w:rPr>
      </w:pPr>
    </w:p>
    <w:p>
      <w:pPr>
        <w:pStyle w:val="2"/>
        <w:rPr>
          <w:rFonts w:hint="eastAsia" w:ascii="仿宋" w:hAnsi="仿宋" w:eastAsia="仿宋" w:cs="仿宋"/>
          <w:i w:val="0"/>
          <w:caps w:val="0"/>
          <w:color w:val="333333"/>
          <w:spacing w:val="0"/>
          <w:sz w:val="32"/>
          <w:szCs w:val="32"/>
          <w:shd w:val="clear" w:color="auto" w:fill="FFFFFF"/>
          <w:lang w:eastAsia="zh-CN"/>
        </w:rPr>
      </w:pPr>
    </w:p>
    <w:p>
      <w:pPr>
        <w:pStyle w:val="2"/>
        <w:jc w:val="both"/>
        <w:rPr>
          <w:rFonts w:hint="eastAsia" w:ascii="仿宋" w:hAnsi="仿宋" w:eastAsia="仿宋" w:cs="仿宋"/>
          <w:i w:val="0"/>
          <w:caps w:val="0"/>
          <w:color w:val="333333"/>
          <w:spacing w:val="0"/>
          <w:sz w:val="32"/>
          <w:szCs w:val="32"/>
          <w:shd w:val="clear" w:color="auto" w:fill="FFFFFF"/>
          <w:lang w:eastAsia="zh-CN"/>
        </w:rPr>
      </w:pPr>
    </w:p>
    <w:p>
      <w:pPr>
        <w:pStyle w:val="4"/>
        <w:bidi w:val="0"/>
        <w:spacing w:before="200" w:after="200"/>
        <w:ind w:firstLine="640" w:firstLineChars="200"/>
        <w:rPr>
          <w:rFonts w:hint="eastAsia" w:ascii="Times New Roman" w:hAnsi="Times New Roman" w:cstheme="minorBidi"/>
          <w:sz w:val="32"/>
          <w:lang w:val="en-US" w:eastAsia="zh-CN"/>
        </w:rPr>
      </w:pPr>
      <w:r>
        <w:rPr>
          <w:rFonts w:hint="eastAsia" w:ascii="Times New Roman" w:hAnsi="Times New Roman" w:cstheme="minorBidi"/>
          <w:sz w:val="32"/>
          <w:lang w:val="en-US" w:eastAsia="zh-CN"/>
        </w:rPr>
        <w:t>影像资料：</w:t>
      </w:r>
    </w:p>
    <w:p>
      <w:pPr>
        <w:rPr>
          <w:rFonts w:hint="eastAsia" w:eastAsia="宋体"/>
          <w:lang w:eastAsia="zh-CN"/>
        </w:rPr>
      </w:pPr>
      <w:r>
        <w:rPr>
          <w:rFonts w:hint="eastAsia" w:eastAsia="宋体"/>
          <w:lang w:eastAsia="zh-CN"/>
        </w:rPr>
        <w:drawing>
          <wp:inline distT="0" distB="0" distL="114300" distR="114300">
            <wp:extent cx="5261610" cy="3945890"/>
            <wp:effectExtent l="0" t="0" r="15240" b="16510"/>
            <wp:docPr id="6" name="图片 6" descr="微信图片_2023010914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109143514"/>
                    <pic:cNvPicPr>
                      <a:picLocks noChangeAspect="1"/>
                    </pic:cNvPicPr>
                  </pic:nvPicPr>
                  <pic:blipFill>
                    <a:blip r:embed="rId5"/>
                    <a:stretch>
                      <a:fillRect/>
                    </a:stretch>
                  </pic:blipFill>
                  <pic:spPr>
                    <a:xfrm>
                      <a:off x="0" y="0"/>
                      <a:ext cx="5261610" cy="3945890"/>
                    </a:xfrm>
                    <a:prstGeom prst="rect">
                      <a:avLst/>
                    </a:prstGeom>
                  </pic:spPr>
                </pic:pic>
              </a:graphicData>
            </a:graphic>
          </wp:inline>
        </w:drawing>
      </w:r>
      <w:r>
        <w:rPr>
          <w:rFonts w:hint="eastAsia" w:eastAsia="宋体"/>
          <w:lang w:eastAsia="zh-CN"/>
        </w:rPr>
        <w:drawing>
          <wp:inline distT="0" distB="0" distL="114300" distR="114300">
            <wp:extent cx="5261610" cy="3945890"/>
            <wp:effectExtent l="0" t="0" r="15240" b="16510"/>
            <wp:docPr id="4" name="图片 4" descr="微信图片_2023010914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109143535"/>
                    <pic:cNvPicPr>
                      <a:picLocks noChangeAspect="1"/>
                    </pic:cNvPicPr>
                  </pic:nvPicPr>
                  <pic:blipFill>
                    <a:blip r:embed="rId6"/>
                    <a:stretch>
                      <a:fillRect/>
                    </a:stretch>
                  </pic:blipFill>
                  <pic:spPr>
                    <a:xfrm>
                      <a:off x="0" y="0"/>
                      <a:ext cx="5261610" cy="3945890"/>
                    </a:xfrm>
                    <a:prstGeom prst="rect">
                      <a:avLst/>
                    </a:prstGeom>
                  </pic:spPr>
                </pic:pic>
              </a:graphicData>
            </a:graphic>
          </wp:inline>
        </w:drawing>
      </w:r>
      <w:r>
        <w:rPr>
          <w:rFonts w:hint="eastAsia" w:eastAsia="宋体"/>
          <w:lang w:eastAsia="zh-CN"/>
        </w:rPr>
        <w:drawing>
          <wp:inline distT="0" distB="0" distL="114300" distR="114300">
            <wp:extent cx="5274310" cy="3955415"/>
            <wp:effectExtent l="0" t="0" r="2540" b="6985"/>
            <wp:docPr id="3" name="图片 3" descr="微信图片_2023010914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109143541"/>
                    <pic:cNvPicPr>
                      <a:picLocks noChangeAspect="1"/>
                    </pic:cNvPicPr>
                  </pic:nvPicPr>
                  <pic:blipFill>
                    <a:blip r:embed="rId7"/>
                    <a:stretch>
                      <a:fillRect/>
                    </a:stretch>
                  </pic:blipFill>
                  <pic:spPr>
                    <a:xfrm flipH="1" flipV="1">
                      <a:off x="0" y="0"/>
                      <a:ext cx="5274310" cy="3955415"/>
                    </a:xfrm>
                    <a:prstGeom prst="rect">
                      <a:avLst/>
                    </a:prstGeom>
                  </pic:spPr>
                </pic:pic>
              </a:graphicData>
            </a:graphic>
          </wp:inline>
        </w:drawing>
      </w:r>
      <w:r>
        <w:rPr>
          <w:rFonts w:hint="eastAsia" w:eastAsia="宋体"/>
          <w:lang w:eastAsia="zh-CN"/>
        </w:rPr>
        <w:drawing>
          <wp:inline distT="0" distB="0" distL="114300" distR="114300">
            <wp:extent cx="5274310" cy="3955415"/>
            <wp:effectExtent l="0" t="0" r="2540" b="6985"/>
            <wp:docPr id="2" name="图片 2" descr="微信图片_2023010914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109143544"/>
                    <pic:cNvPicPr>
                      <a:picLocks noChangeAspect="1"/>
                    </pic:cNvPicPr>
                  </pic:nvPicPr>
                  <pic:blipFill>
                    <a:blip r:embed="rId8"/>
                    <a:stretch>
                      <a:fillRect/>
                    </a:stretch>
                  </pic:blipFill>
                  <pic:spPr>
                    <a:xfrm flipH="1" flipV="1">
                      <a:off x="0" y="0"/>
                      <a:ext cx="5274310" cy="3955415"/>
                    </a:xfrm>
                    <a:prstGeom prst="rect">
                      <a:avLst/>
                    </a:prstGeom>
                  </pic:spPr>
                </pic:pic>
              </a:graphicData>
            </a:graphic>
          </wp:inline>
        </w:drawing>
      </w:r>
      <w:r>
        <w:rPr>
          <w:rFonts w:hint="eastAsia" w:eastAsia="宋体"/>
          <w:lang w:eastAsia="zh-CN"/>
        </w:rPr>
        <w:drawing>
          <wp:inline distT="0" distB="0" distL="114300" distR="114300">
            <wp:extent cx="5274310" cy="3955415"/>
            <wp:effectExtent l="0" t="0" r="2540" b="6985"/>
            <wp:docPr id="1" name="图片 1" descr="微信图片_2023010914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109143554"/>
                    <pic:cNvPicPr>
                      <a:picLocks noChangeAspect="1"/>
                    </pic:cNvPicPr>
                  </pic:nvPicPr>
                  <pic:blipFill>
                    <a:blip r:embed="rId9"/>
                    <a:stretch>
                      <a:fillRect/>
                    </a:stretch>
                  </pic:blipFill>
                  <pic:spPr>
                    <a:xfrm flipH="1" flipV="1">
                      <a:off x="0" y="0"/>
                      <a:ext cx="5274310" cy="3955415"/>
                    </a:xfrm>
                    <a:prstGeom prst="rect">
                      <a:avLst/>
                    </a:prstGeom>
                  </pic:spPr>
                </pic:pic>
              </a:graphicData>
            </a:graphic>
          </wp:inline>
        </w:drawing>
      </w:r>
    </w:p>
    <w:sectPr>
      <w:footerReference r:id="rId3"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0E6B585-6A9F-4F59-B676-9B6A6856BFA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F07C4211-E90C-4F17-8CB6-9D6F401D3666}"/>
  </w:font>
  <w:font w:name="方正小标宋简体">
    <w:panose1 w:val="02000000000000000000"/>
    <w:charset w:val="86"/>
    <w:family w:val="auto"/>
    <w:pitch w:val="default"/>
    <w:sig w:usb0="00000001" w:usb1="08000000" w:usb2="00000000" w:usb3="00000000" w:csb0="00040000" w:csb1="00000000"/>
    <w:embedRegular r:id="rId3" w:fontKey="{C9280531-93A3-4C92-8424-738F0B761DE1}"/>
  </w:font>
  <w:font w:name="楷体">
    <w:panose1 w:val="02010609060101010101"/>
    <w:charset w:val="86"/>
    <w:family w:val="auto"/>
    <w:pitch w:val="default"/>
    <w:sig w:usb0="800002BF" w:usb1="38CF7CFA" w:usb2="00000016" w:usb3="00000000" w:csb0="00040001" w:csb1="00000000"/>
  </w:font>
  <w:font w:name="方正仿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3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F0F7EF"/>
    <w:multiLevelType w:val="singleLevel"/>
    <w:tmpl w:val="8CF0F7EF"/>
    <w:lvl w:ilvl="0" w:tentative="0">
      <w:start w:val="1"/>
      <w:numFmt w:val="chineseCounting"/>
      <w:pStyle w:val="5"/>
      <w:suff w:val="nothing"/>
      <w:lvlText w:val="（%1）"/>
      <w:lvlJc w:val="left"/>
      <w:pPr>
        <w:ind w:left="0" w:firstLine="420"/>
      </w:pPr>
      <w:rPr>
        <w:rFonts w:hint="eastAsia"/>
      </w:rPr>
    </w:lvl>
  </w:abstractNum>
  <w:abstractNum w:abstractNumId="1">
    <w:nsid w:val="A851FBFC"/>
    <w:multiLevelType w:val="singleLevel"/>
    <w:tmpl w:val="A851FBFC"/>
    <w:lvl w:ilvl="0" w:tentative="0">
      <w:start w:val="1"/>
      <w:numFmt w:val="chineseCounting"/>
      <w:pStyle w:val="4"/>
      <w:suff w:val="nothing"/>
      <w:lvlText w:val="%1、"/>
      <w:lvlJc w:val="left"/>
      <w:pPr>
        <w:ind w:left="0" w:firstLine="420"/>
      </w:pPr>
      <w:rPr>
        <w:rFonts w:hint="eastAsia"/>
      </w:rPr>
    </w:lvl>
  </w:abstractNum>
  <w:abstractNum w:abstractNumId="2">
    <w:nsid w:val="326359A7"/>
    <w:multiLevelType w:val="singleLevel"/>
    <w:tmpl w:val="326359A7"/>
    <w:lvl w:ilvl="0" w:tentative="0">
      <w:start w:val="1"/>
      <w:numFmt w:val="decimal"/>
      <w:pStyle w:val="6"/>
      <w:lvlText w:val="%1."/>
      <w:lvlJc w:val="left"/>
      <w:pPr>
        <w:tabs>
          <w:tab w:val="left" w:pos="420"/>
        </w:tabs>
        <w:ind w:left="425" w:leftChars="0" w:hanging="425" w:firstLineChars="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JmMDBiN2QzNTc1NWI4ODlmNzdiZTE1YzJjY2QwMmIifQ=="/>
  </w:docVars>
  <w:rsids>
    <w:rsidRoot w:val="18DC4F8F"/>
    <w:rsid w:val="09F354C3"/>
    <w:rsid w:val="0AE92730"/>
    <w:rsid w:val="146879A4"/>
    <w:rsid w:val="20843DC7"/>
    <w:rsid w:val="22DC2717"/>
    <w:rsid w:val="25C02AB4"/>
    <w:rsid w:val="2B63086B"/>
    <w:rsid w:val="4BAA36F3"/>
    <w:rsid w:val="55E50F09"/>
    <w:rsid w:val="5FD85B6C"/>
    <w:rsid w:val="65BE7CC7"/>
    <w:rsid w:val="66E83943"/>
    <w:rsid w:val="74392D77"/>
    <w:rsid w:val="75461704"/>
    <w:rsid w:val="7B2B3A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100" w:beforeLines="100" w:beforeAutospacing="0" w:after="100" w:afterLines="100" w:afterAutospacing="0" w:line="576" w:lineRule="auto"/>
      <w:ind w:firstLine="0" w:firstLineChars="0"/>
      <w:jc w:val="center"/>
      <w:outlineLvl w:val="0"/>
    </w:pPr>
    <w:rPr>
      <w:rFonts w:eastAsia="宋体"/>
      <w:b/>
      <w:kern w:val="44"/>
      <w:sz w:val="44"/>
    </w:rPr>
  </w:style>
  <w:style w:type="paragraph" w:styleId="4">
    <w:name w:val="heading 2"/>
    <w:basedOn w:val="1"/>
    <w:next w:val="1"/>
    <w:semiHidden/>
    <w:unhideWhenUsed/>
    <w:qFormat/>
    <w:uiPriority w:val="0"/>
    <w:pPr>
      <w:keepNext/>
      <w:keepLines/>
      <w:numPr>
        <w:ilvl w:val="0"/>
        <w:numId w:val="1"/>
      </w:numPr>
      <w:spacing w:before="260" w:beforeLines="0" w:beforeAutospacing="0" w:after="260" w:afterLines="0" w:afterAutospacing="0" w:line="413" w:lineRule="auto"/>
      <w:outlineLvl w:val="1"/>
    </w:pPr>
    <w:rPr>
      <w:rFonts w:ascii="Times New Roman" w:hAnsi="Times New Roman" w:eastAsia="黑体"/>
    </w:rPr>
  </w:style>
  <w:style w:type="paragraph" w:styleId="5">
    <w:name w:val="heading 3"/>
    <w:basedOn w:val="1"/>
    <w:next w:val="1"/>
    <w:semiHidden/>
    <w:unhideWhenUsed/>
    <w:qFormat/>
    <w:uiPriority w:val="0"/>
    <w:pPr>
      <w:keepNext/>
      <w:keepLines/>
      <w:numPr>
        <w:ilvl w:val="0"/>
        <w:numId w:val="2"/>
      </w:numPr>
      <w:spacing w:before="260" w:beforeLines="0" w:beforeAutospacing="0" w:after="260" w:afterLines="0" w:afterAutospacing="0" w:line="413" w:lineRule="auto"/>
      <w:outlineLvl w:val="2"/>
    </w:pPr>
    <w:rPr>
      <w:rFonts w:eastAsia="楷体"/>
      <w:b/>
    </w:rPr>
  </w:style>
  <w:style w:type="paragraph" w:styleId="6">
    <w:name w:val="heading 4"/>
    <w:basedOn w:val="1"/>
    <w:next w:val="1"/>
    <w:semiHidden/>
    <w:unhideWhenUsed/>
    <w:qFormat/>
    <w:uiPriority w:val="0"/>
    <w:pPr>
      <w:keepNext/>
      <w:keepLines/>
      <w:numPr>
        <w:ilvl w:val="0"/>
        <w:numId w:val="3"/>
      </w:numPr>
      <w:spacing w:before="280" w:beforeLines="0" w:beforeAutospacing="0" w:after="290" w:afterLines="0" w:afterAutospacing="0" w:line="240" w:lineRule="auto"/>
      <w:ind w:left="0" w:firstLine="883" w:firstLineChars="200"/>
      <w:outlineLvl w:val="3"/>
    </w:pPr>
    <w:rPr>
      <w:b/>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7">
    <w:name w:val="footer"/>
    <w:basedOn w:val="1"/>
    <w:qFormat/>
    <w:uiPriority w:val="0"/>
    <w:pPr>
      <w:tabs>
        <w:tab w:val="center" w:pos="4153"/>
        <w:tab w:val="right" w:pos="8306"/>
      </w:tabs>
      <w:snapToGrid w:val="0"/>
      <w:ind w:firstLine="0" w:firstLineChars="0"/>
      <w:jc w:val="center"/>
    </w:pPr>
    <w:rPr>
      <w:rFonts w:ascii="Times New Roman" w:hAnsi="Times New Roman"/>
      <w:sz w:val="32"/>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739</Words>
  <Characters>756</Characters>
  <Lines>0</Lines>
  <Paragraphs>0</Paragraphs>
  <TotalTime>0</TotalTime>
  <ScaleCrop>false</ScaleCrop>
  <LinksUpToDate>false</LinksUpToDate>
  <CharactersWithSpaces>756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2022-08-22T01:38:00Z</dcterms:created>
  <dc:creator>温温</dc:creator>
  <cp:lastModifiedBy>温温</cp:lastModifiedBy>
  <cp:lastPrinted>2022-12-26T08:37:00Z</cp:lastPrinted>
  <dcterms:modified xsi:type="dcterms:W3CDTF">2023-01-09T07:01:07Z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EF2ED8F8419D41EA94605D06A062BFC5</vt:lpwstr>
  </property>
</Properties>
</file>