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三会一课制度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三会一课”是党支部开展组织生活的基本形式，必须突出政治学习和教育，突出党性锻炼。要以“两学一做”常态化制度化为载体，针对党员思想和工作实际，确定主题、内容、方式，做到内容严肃、形式多样、氛围庄重。党员必须按期参加党员大会、党小组会和上党课，党支部要定期召开支部委员会会议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别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召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开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频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支部党员大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会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每季度至少1次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支部委员会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每月至少1次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党小组会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每月至少1次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党课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每季度1次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党支部委员会主要内容是:落实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上级党组织</w:t>
      </w:r>
      <w:r>
        <w:rPr>
          <w:rFonts w:hint="eastAsia" w:ascii="仿宋" w:hAnsi="仿宋" w:eastAsia="仿宋" w:cs="仿宋"/>
          <w:sz w:val="32"/>
          <w:szCs w:val="32"/>
        </w:rPr>
        <w:t>部署的工作任务和党员大会的决定决议，研究提出具体措施方案;确定提交下次支部党员大会讨论决定的事项;讨论处理支部日常工作。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党支部大会主要内容是:传达贯彻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上级党组织</w:t>
      </w:r>
      <w:r>
        <w:rPr>
          <w:rFonts w:hint="eastAsia" w:ascii="仿宋" w:hAnsi="仿宋" w:eastAsia="仿宋" w:cs="仿宋"/>
          <w:sz w:val="32"/>
          <w:szCs w:val="32"/>
        </w:rPr>
        <w:t>决议指示、发展党员、进行党内选举、表彰和处分处置党员、听取支部委员会报告工作、讨论和决定其他重大问题，对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级事务中的重大事项进行审议。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党小组会主要内容是:组织党员学习交流，听取党员思想工作汇报，讨论党务工作事项，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研究执行支部</w:t>
      </w:r>
      <w:r>
        <w:rPr>
          <w:rFonts w:hint="eastAsia" w:ascii="仿宋" w:hAnsi="仿宋" w:eastAsia="仿宋" w:cs="仿宋"/>
          <w:sz w:val="32"/>
          <w:szCs w:val="32"/>
        </w:rPr>
        <w:t>决定和工作任务的具体方法。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50FB1214"/>
    <w:rsid w:val="5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2023-02-16T03:48:00Z</dcterms:created>
  <dc:creator>WPS_1465049157</dc:creator>
  <cp:lastModifiedBy>WPS_1465049157</cp:lastModifiedBy>
  <dcterms:modified xsi:type="dcterms:W3CDTF">2023-02-16T03:57:06Z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7ED092FB38CB41349AEBE5DF6434A0D0</vt:lpwstr>
  </property>
</Properties>
</file>