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2022年度个人述职报告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新城街道党工委书记  马翔宇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按照组织安排，我于2022年4月任新城街道党工委书记、党群服务中心主任</w:t>
      </w:r>
      <w:r>
        <w:rPr>
          <w:rFonts w:hint="eastAsia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（之前任党工委副书记、办事处主任，临时主持党工委、办事处全面工作）</w:t>
      </w:r>
      <w:r>
        <w:rPr>
          <w:rFonts w:hint="default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，主持街道党工委、党群服务中心全面工作，包联北岸华庭社区。一年来，我紧紧围绕开发区党工委、管委会中心工作，主动融入新角色，旗帜鲜明讲政治，服务大局敢担当，保障民生抓落实</w:t>
      </w:r>
      <w:r>
        <w:rPr>
          <w:rFonts w:hint="eastAsia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，取得较好成效</w:t>
      </w:r>
      <w:r>
        <w:rPr>
          <w:rFonts w:hint="default" w:ascii="Times New Roman" w:hAnsi="Times New Roman" w:eastAsia="方正仿宋简体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坚持以德修身，政治品格修养有新境界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加强政治理论学习。作为街道主要负责人，我始终把思想和行动统一到党的二十大精神上来，在忠诚捍卫“两个确立”、坚决做到“两个维护”上当先锋、站排头、做表率。2022年，主持街道党工委理论学习中心组学习14次，参加机关支部集体学习34次，落实党工委书记讲党课2次，开展“二十大”精神、铸牢中华民族共同体意识等专题研讨会6次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狠抓意识形态工作落实。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带头与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班子成员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研究制定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意识形态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和网络意识形态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责任清单内容，专题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研究意识形态工作2次，听取专题汇报2次，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对所辖11个社区开展常规督查，对存在的问题进行通报，确保各级党组织意识形态和网络意识形态工作落到实处。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铸牢中华民族共同体意识。带头领学党的民族理论与民族政策相关内容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highlight w:val="none"/>
          <w:lang w:val="en-US" w:eastAsia="zh-CN" w:bidi="ar-SA"/>
        </w:rPr>
        <w:t>9次，深入包联社区开展民族团结一家亲“一对一”结亲慰问活动，帮助辖区少数民族家庭解决实际困难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坚持以勤履职，街道总体工作有新局面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bottom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（一）年度重点任务完成情况。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全力推动“揭榜领题”工作落地见效。创建典型引领，2022年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辽河社区党总支、同仁堂非公党支部被评定为“最强党支部”；完成在职党员进社区报到接收工作3000余人；持续提升“两新”组织党建水平，扩大“两新”组织覆盖面，开展党务干部业务培训，派驻党建指导员，目前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已成立非公企业党支部8个。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全力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两级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党群服务中心阵地。对街道本级党群服务中心进行升级改造，完成整体搬迁，高标准建设便民服务大厅，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承接行政权力事项13项，认领114项“就近办”事项。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扎实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开展招商引资工作。成立了以我任组长的招商引资工作小组，带队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赴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长春、大连等多地外出招商9批次，对接洽谈企业16家，应邀到开发区洽谈企业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7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家，签约项目1个，落地资金5000万元。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抓实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物业提升年工作。结合“双城”复检、疫情防控等工作，深入各小区调研物业企业服务情况，每月定期调度物业服务企业打分评比工作，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进一步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建立健全物业管理机制，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持续提升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物业服务质量，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目前，已成立业委会31个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物管会19个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美好家园创建1个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绿色社区创建7个。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抓好信访维稳工作。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调整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信访工作领导小组，制定工作应急预案，实行班子成员带班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领导包案责任制，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全年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接待来访群众58批116人次，网上交办件50件。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压实疫情防控责任。充分发挥基层党组织和党员干部的战斗堡垒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先锋模范作用，完成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多轮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全员核酸检测工作，充足保障生活、医疗等物资，组建核酸检测采样储备人员队伍，积极推进疫苗接种工作。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highlight w:val="none"/>
          <w:lang w:val="en-US" w:eastAsia="zh-CN"/>
        </w:rPr>
        <w:t>（二）履行推进法治建设第一责任人职责情况。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坚持以身作则，严格践行习近平法治思想，带头履行推进法治建设第一责任人职责，将法治建设纳入街道重点工作，成立普法工作领导小组，带领班子成员积极参与扎实推动“法律七进”工作，开展形式多样的普法宣传和活动110余场，切实为辖区居民群众提供优质法律服务。聘请专业法律顾问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为街区重要决策、行政行为提供法律意见，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整合227个基层治理红色网格，实现一网统管，着力打造“南有枫桥、北有通辽”示范街区。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（三）其他工作完成情况。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制定完善安全生产、消防、应急、林长制、河长制等各项制度和工作条例，成立“一站一中心”，在重要节日及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时间节点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开展危化、消防、交通等重点行业安全隐患大排查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79次，发现安全生产隐患11起，均已落实整改。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落实“一号通办”接诉即办工作机制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接件3546件，办理完结3540件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12345 便民服务热线响应率99%、满意率98%、解决率97%。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狠抓反馈问题整改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带领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街道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全盘认领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辽市委第十四巡察组巡察反馈意见和2021年度党建述职评议存在问题，积极组织筹备巡察反馈整改专题民主生活会，研究、解决存在问题，明确班子成员任务分工，逐个对照销号，并对整改落实情况进行“回头看”，现已全部整改完成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落实惠民政策，精准解决民生问题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及时督促高龄津贴发、优抚安置及就业再就业援助和社会保障工作，打造街道级居家养老服务中心1个，居家养老服务站2家。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全力推进2022年度书记项目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京汉新城社区居家养老服务中心已投入使用；智慧社区项目后台已完成60%信息录入。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坚持以廉正身，防腐拒变能力有新提高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全面落实党风廉政建设主体责任。组织安排全年党风廉政建设和反腐败工作，把党风廉政建设纳入全年工作总体目标，带头建立党风廉政建设主体责任清单18份，党风廉政建设监督责任清单12份。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严格履行党风廉政建设责任制“四个亲自”要求，主持召开党风廉政建设专题会议2次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警示教育大会2次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党工委书记讲廉政党课2次。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坚决贯彻执行中央“八项规定”，紧盯自身作风建设，在办公用房、住房、车辆、接待、福利、休假等工作生活待遇方面没有超出标准，严格执行个人重大事项组织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报备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回顾一年来的工作，尽管取得了成绩，但距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开发区党工委管委会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的要求还存在一定差距和不足。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理论学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习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不够深入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。对习近平总书记重要讲话重要指示批示精神还没有做到全面系统学、深入思考学、联系实际学，存在以干带学的问题。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作风建设有待加强。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还存在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下基层调研不够深入，对基层情况的了解不够系统全面，联系群众不广泛，直接听取基层群众意见不及时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的问题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对干部的管理存在“宽松软”的现象。有时不能及时、准确地指出干部在工作中的问题和不足，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激发干部干事创业的活力不够，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导致工作效果不理想，平时与班子成员、各股室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社区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负责人谈工作较多，交流思想较少，原则要求较多，针对性建议较少。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明年工作主要思路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深化全面从严治党工作。夯实基层党组织建设，落实党风廉政建设责任制，深化党员干部理想信念和廉洁从政教育，营造风清气正的政治生态。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全力推进2023年书记项目。在辽河社区打造“党建引领博爱家园”项目，继续推动智慧街区项目，进一步提升基层治理水平。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全面优化提升营商环境。积极落实优化营商环境政策，发挥街道党群服务中心“综合窗口”和“就近办”服务窗口功能，完善事项办理程序，认证审批认领事项。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全力落实民生保障措施。扎实做好社会救助、社会福利等工作，压实安全生产责任，持续深入开展安全生产专项整治和重点行业领域隐患排查工作。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着力提升基层治理精细化水平。持续巩固物业提升年成果，常态化开展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创城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巩固提升工作。延伸管理和服务触角，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充分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发挥街道、社区、居民三级网络的作用。抓好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社会稳定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工作，加强矛盾纠纷源头预防，整合资源，集中力量及时就地解决问题，确保小事不出网格、大事不出社区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，全力创建现代化示范街区。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7306F2B-2756-4F2C-9225-45A5E5B9F8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D11DB3-9465-41AE-A59D-65442F6713D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AD7387-BEE9-40D0-BBF4-C5756A17BE2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C1760A9-8B4B-461F-AA37-7951942EB1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1EE433"/>
    <w:multiLevelType w:val="singleLevel"/>
    <w:tmpl w:val="E01EE43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jI0ZWI4MGM0OTg5ZTgxZDg0NDUwYmQ3OGMzYjkifQ=="/>
  </w:docVars>
  <w:rsids>
    <w:rsidRoot w:val="6065098D"/>
    <w:rsid w:val="003C28DE"/>
    <w:rsid w:val="00E371FE"/>
    <w:rsid w:val="01017684"/>
    <w:rsid w:val="011731BA"/>
    <w:rsid w:val="0142677D"/>
    <w:rsid w:val="017240DE"/>
    <w:rsid w:val="01967DCC"/>
    <w:rsid w:val="01FD7E4B"/>
    <w:rsid w:val="022C0315"/>
    <w:rsid w:val="02422C43"/>
    <w:rsid w:val="025832D3"/>
    <w:rsid w:val="02615CF3"/>
    <w:rsid w:val="02664063"/>
    <w:rsid w:val="02777BFD"/>
    <w:rsid w:val="027B15D9"/>
    <w:rsid w:val="02924A37"/>
    <w:rsid w:val="02D7069C"/>
    <w:rsid w:val="02DA6FE9"/>
    <w:rsid w:val="035E2B6B"/>
    <w:rsid w:val="03653D6D"/>
    <w:rsid w:val="04117BDE"/>
    <w:rsid w:val="04B5226C"/>
    <w:rsid w:val="04C72532"/>
    <w:rsid w:val="04E43544"/>
    <w:rsid w:val="04F42FC6"/>
    <w:rsid w:val="05313A6E"/>
    <w:rsid w:val="05A351AD"/>
    <w:rsid w:val="068E6622"/>
    <w:rsid w:val="06AA5571"/>
    <w:rsid w:val="06E432D0"/>
    <w:rsid w:val="06F31B2D"/>
    <w:rsid w:val="07097292"/>
    <w:rsid w:val="0736320D"/>
    <w:rsid w:val="078801B7"/>
    <w:rsid w:val="07DB71A3"/>
    <w:rsid w:val="07F87185"/>
    <w:rsid w:val="080D4B60"/>
    <w:rsid w:val="081F41D2"/>
    <w:rsid w:val="08C94F2B"/>
    <w:rsid w:val="09647138"/>
    <w:rsid w:val="09C33728"/>
    <w:rsid w:val="09E10052"/>
    <w:rsid w:val="09F77876"/>
    <w:rsid w:val="0A0124A3"/>
    <w:rsid w:val="0A6A44EC"/>
    <w:rsid w:val="0A6F6C6F"/>
    <w:rsid w:val="0AA90B70"/>
    <w:rsid w:val="0ACB1409"/>
    <w:rsid w:val="0ADD31D6"/>
    <w:rsid w:val="0ADE2444"/>
    <w:rsid w:val="0B016BFE"/>
    <w:rsid w:val="0B4C599F"/>
    <w:rsid w:val="0B4D1C03"/>
    <w:rsid w:val="0B512FB6"/>
    <w:rsid w:val="0B636950"/>
    <w:rsid w:val="0B732F2C"/>
    <w:rsid w:val="0B7F3FC7"/>
    <w:rsid w:val="0BA23811"/>
    <w:rsid w:val="0C3C77C2"/>
    <w:rsid w:val="0C4F1BEB"/>
    <w:rsid w:val="0C9D4705"/>
    <w:rsid w:val="0CA14F93"/>
    <w:rsid w:val="0D4F7752"/>
    <w:rsid w:val="0D9558D2"/>
    <w:rsid w:val="0D9A0C44"/>
    <w:rsid w:val="0DE620DB"/>
    <w:rsid w:val="0E6574A4"/>
    <w:rsid w:val="0EBB70C4"/>
    <w:rsid w:val="0EEA1255"/>
    <w:rsid w:val="0F1A028E"/>
    <w:rsid w:val="0F36499C"/>
    <w:rsid w:val="0FF44847"/>
    <w:rsid w:val="10516B48"/>
    <w:rsid w:val="105E41AB"/>
    <w:rsid w:val="117479FE"/>
    <w:rsid w:val="11B84D73"/>
    <w:rsid w:val="12174F59"/>
    <w:rsid w:val="12217B86"/>
    <w:rsid w:val="125C31B7"/>
    <w:rsid w:val="126F5AA7"/>
    <w:rsid w:val="12972723"/>
    <w:rsid w:val="12F6691D"/>
    <w:rsid w:val="130C6140"/>
    <w:rsid w:val="131B6FC4"/>
    <w:rsid w:val="13225964"/>
    <w:rsid w:val="136F4921"/>
    <w:rsid w:val="13936861"/>
    <w:rsid w:val="13975A19"/>
    <w:rsid w:val="13BD6B8E"/>
    <w:rsid w:val="13FD1F2D"/>
    <w:rsid w:val="14305E5E"/>
    <w:rsid w:val="14537D9F"/>
    <w:rsid w:val="148443FC"/>
    <w:rsid w:val="14996E81"/>
    <w:rsid w:val="14A44051"/>
    <w:rsid w:val="15204125"/>
    <w:rsid w:val="157D3325"/>
    <w:rsid w:val="15806971"/>
    <w:rsid w:val="158C3568"/>
    <w:rsid w:val="15C03212"/>
    <w:rsid w:val="16783AEC"/>
    <w:rsid w:val="167A7865"/>
    <w:rsid w:val="16CF7BB0"/>
    <w:rsid w:val="175207E1"/>
    <w:rsid w:val="18196557"/>
    <w:rsid w:val="18BE1FCB"/>
    <w:rsid w:val="19212219"/>
    <w:rsid w:val="19314ABB"/>
    <w:rsid w:val="19461C80"/>
    <w:rsid w:val="195E6FCA"/>
    <w:rsid w:val="19720173"/>
    <w:rsid w:val="19AB529D"/>
    <w:rsid w:val="1A3F53E4"/>
    <w:rsid w:val="1A654388"/>
    <w:rsid w:val="1ABD2B85"/>
    <w:rsid w:val="1AF35E37"/>
    <w:rsid w:val="1C9C1EE1"/>
    <w:rsid w:val="1CB82E95"/>
    <w:rsid w:val="1CC23FD6"/>
    <w:rsid w:val="1CE418F4"/>
    <w:rsid w:val="1CFE11EF"/>
    <w:rsid w:val="1D4B05E0"/>
    <w:rsid w:val="1D595A4A"/>
    <w:rsid w:val="1D667193"/>
    <w:rsid w:val="1D70376F"/>
    <w:rsid w:val="1DDC0DD7"/>
    <w:rsid w:val="1E04324C"/>
    <w:rsid w:val="1E2A6014"/>
    <w:rsid w:val="1E4E56DF"/>
    <w:rsid w:val="1EAE43DA"/>
    <w:rsid w:val="1EB666F4"/>
    <w:rsid w:val="1F69491A"/>
    <w:rsid w:val="1F6D440A"/>
    <w:rsid w:val="1F784B5D"/>
    <w:rsid w:val="202A40A9"/>
    <w:rsid w:val="204809D3"/>
    <w:rsid w:val="2080016D"/>
    <w:rsid w:val="20EC135F"/>
    <w:rsid w:val="210E39CB"/>
    <w:rsid w:val="21645399"/>
    <w:rsid w:val="21BB5C21"/>
    <w:rsid w:val="21E14C3C"/>
    <w:rsid w:val="22274D44"/>
    <w:rsid w:val="224A0A33"/>
    <w:rsid w:val="22C2681B"/>
    <w:rsid w:val="23076924"/>
    <w:rsid w:val="231223A3"/>
    <w:rsid w:val="231352C9"/>
    <w:rsid w:val="23356FED"/>
    <w:rsid w:val="236E1ECF"/>
    <w:rsid w:val="236F61E6"/>
    <w:rsid w:val="23A322E4"/>
    <w:rsid w:val="23DD1433"/>
    <w:rsid w:val="23EA427B"/>
    <w:rsid w:val="24415E66"/>
    <w:rsid w:val="245B0CD5"/>
    <w:rsid w:val="24C90617"/>
    <w:rsid w:val="24E52C95"/>
    <w:rsid w:val="25421E95"/>
    <w:rsid w:val="255A52B8"/>
    <w:rsid w:val="25D5733A"/>
    <w:rsid w:val="26054063"/>
    <w:rsid w:val="260D4251"/>
    <w:rsid w:val="26154EB4"/>
    <w:rsid w:val="26220CF5"/>
    <w:rsid w:val="262E5F76"/>
    <w:rsid w:val="263F63D5"/>
    <w:rsid w:val="270E2A3A"/>
    <w:rsid w:val="27D85846"/>
    <w:rsid w:val="28B9246E"/>
    <w:rsid w:val="28DE1ED5"/>
    <w:rsid w:val="28ED3EC6"/>
    <w:rsid w:val="294302BA"/>
    <w:rsid w:val="29622B06"/>
    <w:rsid w:val="2A666679"/>
    <w:rsid w:val="2A84614E"/>
    <w:rsid w:val="2AAC626D"/>
    <w:rsid w:val="2ABB0720"/>
    <w:rsid w:val="2BA0687B"/>
    <w:rsid w:val="2BC36512"/>
    <w:rsid w:val="2BE710A1"/>
    <w:rsid w:val="2C3C763E"/>
    <w:rsid w:val="2C82701B"/>
    <w:rsid w:val="2CEC1969"/>
    <w:rsid w:val="2D053ED4"/>
    <w:rsid w:val="2D416684"/>
    <w:rsid w:val="2D5B1D46"/>
    <w:rsid w:val="2D636E4D"/>
    <w:rsid w:val="2D893A1F"/>
    <w:rsid w:val="2DB31123"/>
    <w:rsid w:val="2DD45655"/>
    <w:rsid w:val="2DE81100"/>
    <w:rsid w:val="2DF14458"/>
    <w:rsid w:val="2DF45EAB"/>
    <w:rsid w:val="2DFE0923"/>
    <w:rsid w:val="2E183793"/>
    <w:rsid w:val="2EAD65D1"/>
    <w:rsid w:val="2EDF0755"/>
    <w:rsid w:val="2F01691D"/>
    <w:rsid w:val="2F2C103E"/>
    <w:rsid w:val="2F434BA1"/>
    <w:rsid w:val="2F494525"/>
    <w:rsid w:val="2F5C7FF7"/>
    <w:rsid w:val="2FAF66B1"/>
    <w:rsid w:val="2FDE51CA"/>
    <w:rsid w:val="30206575"/>
    <w:rsid w:val="304E7940"/>
    <w:rsid w:val="306453B6"/>
    <w:rsid w:val="30944B0B"/>
    <w:rsid w:val="309F63EE"/>
    <w:rsid w:val="314F1BC2"/>
    <w:rsid w:val="318555E4"/>
    <w:rsid w:val="31EA5447"/>
    <w:rsid w:val="32171FB4"/>
    <w:rsid w:val="323B2146"/>
    <w:rsid w:val="32677044"/>
    <w:rsid w:val="32951856"/>
    <w:rsid w:val="32D63C1D"/>
    <w:rsid w:val="33A61841"/>
    <w:rsid w:val="33E553EC"/>
    <w:rsid w:val="34855134"/>
    <w:rsid w:val="34E24AFB"/>
    <w:rsid w:val="34FD7B87"/>
    <w:rsid w:val="352C5D76"/>
    <w:rsid w:val="3550415A"/>
    <w:rsid w:val="355F614C"/>
    <w:rsid w:val="35697B53"/>
    <w:rsid w:val="35935DF5"/>
    <w:rsid w:val="35A3501A"/>
    <w:rsid w:val="35CF32D1"/>
    <w:rsid w:val="36115D5A"/>
    <w:rsid w:val="362058DB"/>
    <w:rsid w:val="367A71F0"/>
    <w:rsid w:val="37893954"/>
    <w:rsid w:val="379A346B"/>
    <w:rsid w:val="37D83F93"/>
    <w:rsid w:val="38A87E0A"/>
    <w:rsid w:val="38B7004D"/>
    <w:rsid w:val="38E452E6"/>
    <w:rsid w:val="3949409C"/>
    <w:rsid w:val="39657AA9"/>
    <w:rsid w:val="39AC0218"/>
    <w:rsid w:val="39E84962"/>
    <w:rsid w:val="3AE75340"/>
    <w:rsid w:val="3B2D45F6"/>
    <w:rsid w:val="3BDC04F6"/>
    <w:rsid w:val="3C361480"/>
    <w:rsid w:val="3C7F70D3"/>
    <w:rsid w:val="3C964B49"/>
    <w:rsid w:val="3CA408E8"/>
    <w:rsid w:val="3CCB0BE1"/>
    <w:rsid w:val="3D404AB5"/>
    <w:rsid w:val="3D997DD2"/>
    <w:rsid w:val="3DB80AEF"/>
    <w:rsid w:val="3EEC6CA2"/>
    <w:rsid w:val="3EFB6EE5"/>
    <w:rsid w:val="3F014D86"/>
    <w:rsid w:val="3F295A47"/>
    <w:rsid w:val="40864ED4"/>
    <w:rsid w:val="40BC08F6"/>
    <w:rsid w:val="41230975"/>
    <w:rsid w:val="41807B75"/>
    <w:rsid w:val="419158DF"/>
    <w:rsid w:val="4191768D"/>
    <w:rsid w:val="41A2189A"/>
    <w:rsid w:val="42144954"/>
    <w:rsid w:val="4226071D"/>
    <w:rsid w:val="4251719D"/>
    <w:rsid w:val="429A74A7"/>
    <w:rsid w:val="42B71375"/>
    <w:rsid w:val="431A7B56"/>
    <w:rsid w:val="432F1A21"/>
    <w:rsid w:val="435E71CC"/>
    <w:rsid w:val="43601A0D"/>
    <w:rsid w:val="436A0961"/>
    <w:rsid w:val="43963680"/>
    <w:rsid w:val="43CC70A2"/>
    <w:rsid w:val="43E50164"/>
    <w:rsid w:val="442F13DF"/>
    <w:rsid w:val="44827761"/>
    <w:rsid w:val="4527575A"/>
    <w:rsid w:val="455340E3"/>
    <w:rsid w:val="45707D87"/>
    <w:rsid w:val="45811F42"/>
    <w:rsid w:val="45B47DEE"/>
    <w:rsid w:val="45FE550D"/>
    <w:rsid w:val="460A5C60"/>
    <w:rsid w:val="462F3918"/>
    <w:rsid w:val="46362EF9"/>
    <w:rsid w:val="46753A21"/>
    <w:rsid w:val="4698770F"/>
    <w:rsid w:val="46D87B0C"/>
    <w:rsid w:val="47CA1B4A"/>
    <w:rsid w:val="488A12DA"/>
    <w:rsid w:val="48B84099"/>
    <w:rsid w:val="49DE66BB"/>
    <w:rsid w:val="49FD6207"/>
    <w:rsid w:val="4A050E30"/>
    <w:rsid w:val="4AF225DA"/>
    <w:rsid w:val="4B0E61F2"/>
    <w:rsid w:val="4C1C049B"/>
    <w:rsid w:val="4C2630C7"/>
    <w:rsid w:val="4C681932"/>
    <w:rsid w:val="4C8B3455"/>
    <w:rsid w:val="4CE23492"/>
    <w:rsid w:val="4D477799"/>
    <w:rsid w:val="4D6420F9"/>
    <w:rsid w:val="4D704F42"/>
    <w:rsid w:val="4E4B5067"/>
    <w:rsid w:val="4E5B6825"/>
    <w:rsid w:val="4EB065B5"/>
    <w:rsid w:val="4EB40E5E"/>
    <w:rsid w:val="4F133DD7"/>
    <w:rsid w:val="4F440434"/>
    <w:rsid w:val="501F0559"/>
    <w:rsid w:val="50970A38"/>
    <w:rsid w:val="50FD6AED"/>
    <w:rsid w:val="51510BE7"/>
    <w:rsid w:val="515B4CE3"/>
    <w:rsid w:val="515F3303"/>
    <w:rsid w:val="516B614C"/>
    <w:rsid w:val="51890380"/>
    <w:rsid w:val="522B0134"/>
    <w:rsid w:val="528C45CC"/>
    <w:rsid w:val="528F5E6A"/>
    <w:rsid w:val="530C3017"/>
    <w:rsid w:val="53360094"/>
    <w:rsid w:val="53E37401"/>
    <w:rsid w:val="5402441A"/>
    <w:rsid w:val="542D7E6E"/>
    <w:rsid w:val="54422A68"/>
    <w:rsid w:val="54905ECA"/>
    <w:rsid w:val="54A20D14"/>
    <w:rsid w:val="54B03E76"/>
    <w:rsid w:val="551255ED"/>
    <w:rsid w:val="556A04C9"/>
    <w:rsid w:val="556E71C8"/>
    <w:rsid w:val="558A0B6B"/>
    <w:rsid w:val="55D818D6"/>
    <w:rsid w:val="56642045"/>
    <w:rsid w:val="568466E1"/>
    <w:rsid w:val="574B60D8"/>
    <w:rsid w:val="57544F8D"/>
    <w:rsid w:val="57AF48B9"/>
    <w:rsid w:val="57C40364"/>
    <w:rsid w:val="5814471C"/>
    <w:rsid w:val="585A655A"/>
    <w:rsid w:val="594518F8"/>
    <w:rsid w:val="596334BB"/>
    <w:rsid w:val="59771406"/>
    <w:rsid w:val="5979517E"/>
    <w:rsid w:val="5980475F"/>
    <w:rsid w:val="59FB61C2"/>
    <w:rsid w:val="5AFE6FCB"/>
    <w:rsid w:val="5B0B44FC"/>
    <w:rsid w:val="5B2555BE"/>
    <w:rsid w:val="5BDB61D0"/>
    <w:rsid w:val="5C846314"/>
    <w:rsid w:val="5CEC1DF1"/>
    <w:rsid w:val="5D746389"/>
    <w:rsid w:val="5DBF6810"/>
    <w:rsid w:val="5DC6470A"/>
    <w:rsid w:val="5DF50B4C"/>
    <w:rsid w:val="5E225DE5"/>
    <w:rsid w:val="5ED05841"/>
    <w:rsid w:val="5F17346F"/>
    <w:rsid w:val="5FC52D93"/>
    <w:rsid w:val="6065098D"/>
    <w:rsid w:val="611F7A18"/>
    <w:rsid w:val="61227EAA"/>
    <w:rsid w:val="61265BEC"/>
    <w:rsid w:val="612956DC"/>
    <w:rsid w:val="614667BC"/>
    <w:rsid w:val="623F6839"/>
    <w:rsid w:val="62620EA5"/>
    <w:rsid w:val="62966DA1"/>
    <w:rsid w:val="629D0130"/>
    <w:rsid w:val="62E713AB"/>
    <w:rsid w:val="62FA03DF"/>
    <w:rsid w:val="632F679C"/>
    <w:rsid w:val="637679D2"/>
    <w:rsid w:val="63E15DFA"/>
    <w:rsid w:val="63E358D7"/>
    <w:rsid w:val="64095351"/>
    <w:rsid w:val="642B176B"/>
    <w:rsid w:val="64B90B25"/>
    <w:rsid w:val="650049A6"/>
    <w:rsid w:val="657C20E2"/>
    <w:rsid w:val="65A20935"/>
    <w:rsid w:val="65E676F8"/>
    <w:rsid w:val="65EE2A50"/>
    <w:rsid w:val="662D57F5"/>
    <w:rsid w:val="66D460EA"/>
    <w:rsid w:val="67027635"/>
    <w:rsid w:val="67145898"/>
    <w:rsid w:val="678216A2"/>
    <w:rsid w:val="678371C8"/>
    <w:rsid w:val="67AF2008"/>
    <w:rsid w:val="67D218E9"/>
    <w:rsid w:val="67F307F2"/>
    <w:rsid w:val="682E182A"/>
    <w:rsid w:val="68537956"/>
    <w:rsid w:val="68D45F2D"/>
    <w:rsid w:val="68DC3034"/>
    <w:rsid w:val="68FE11FC"/>
    <w:rsid w:val="6944439E"/>
    <w:rsid w:val="6976327C"/>
    <w:rsid w:val="698A0CE2"/>
    <w:rsid w:val="698E432E"/>
    <w:rsid w:val="69961435"/>
    <w:rsid w:val="699925C6"/>
    <w:rsid w:val="69F34AD9"/>
    <w:rsid w:val="6A464C09"/>
    <w:rsid w:val="6A6652AB"/>
    <w:rsid w:val="6AE85CC0"/>
    <w:rsid w:val="6B43383E"/>
    <w:rsid w:val="6C3F4006"/>
    <w:rsid w:val="6C5A0053"/>
    <w:rsid w:val="6D033285"/>
    <w:rsid w:val="6D471CD2"/>
    <w:rsid w:val="6DD62748"/>
    <w:rsid w:val="6E661D1D"/>
    <w:rsid w:val="6ED24CBD"/>
    <w:rsid w:val="6F9C351D"/>
    <w:rsid w:val="705A7660"/>
    <w:rsid w:val="70D5301E"/>
    <w:rsid w:val="71333A0D"/>
    <w:rsid w:val="71EC078C"/>
    <w:rsid w:val="72005FE5"/>
    <w:rsid w:val="721726F7"/>
    <w:rsid w:val="723914F7"/>
    <w:rsid w:val="729C3F60"/>
    <w:rsid w:val="733046A8"/>
    <w:rsid w:val="7349576A"/>
    <w:rsid w:val="74C27582"/>
    <w:rsid w:val="7548139F"/>
    <w:rsid w:val="75B25848"/>
    <w:rsid w:val="75D43A11"/>
    <w:rsid w:val="76377AFB"/>
    <w:rsid w:val="76685FF3"/>
    <w:rsid w:val="768D3BBF"/>
    <w:rsid w:val="76D4359C"/>
    <w:rsid w:val="76D773C6"/>
    <w:rsid w:val="76DB492B"/>
    <w:rsid w:val="77270EA4"/>
    <w:rsid w:val="77401CA7"/>
    <w:rsid w:val="77D5456F"/>
    <w:rsid w:val="782A5CF2"/>
    <w:rsid w:val="7856695F"/>
    <w:rsid w:val="785F2FAA"/>
    <w:rsid w:val="78D635FC"/>
    <w:rsid w:val="790A599B"/>
    <w:rsid w:val="794762A8"/>
    <w:rsid w:val="795A247F"/>
    <w:rsid w:val="7A356A48"/>
    <w:rsid w:val="7A5B64AE"/>
    <w:rsid w:val="7A61783D"/>
    <w:rsid w:val="7B072192"/>
    <w:rsid w:val="7B292109"/>
    <w:rsid w:val="7B435708"/>
    <w:rsid w:val="7B7D2454"/>
    <w:rsid w:val="7B9D6653"/>
    <w:rsid w:val="7BD14F61"/>
    <w:rsid w:val="7BFD3595"/>
    <w:rsid w:val="7C6453C2"/>
    <w:rsid w:val="7C7750F6"/>
    <w:rsid w:val="7C961A20"/>
    <w:rsid w:val="7C971C54"/>
    <w:rsid w:val="7CCC5441"/>
    <w:rsid w:val="7CE34539"/>
    <w:rsid w:val="7CEA1D6C"/>
    <w:rsid w:val="7D20578D"/>
    <w:rsid w:val="7D9B4E14"/>
    <w:rsid w:val="7DF966CD"/>
    <w:rsid w:val="7E2A33C1"/>
    <w:rsid w:val="7E3239CA"/>
    <w:rsid w:val="7E3E411D"/>
    <w:rsid w:val="7E696CC0"/>
    <w:rsid w:val="7E751B09"/>
    <w:rsid w:val="7E794BBF"/>
    <w:rsid w:val="7FE36CF0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character" w:customStyle="1" w:styleId="9">
    <w:name w:val="NormalCharacter"/>
    <w:qFormat/>
    <w:uiPriority w:val="0"/>
    <w:rPr>
      <w:rFonts w:ascii="Calibri" w:hAnsi="Calibri" w:eastAsia="宋体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2729</Words>
  <Characters>2795</Characters>
  <Lines>0</Lines>
  <Paragraphs>0</Paragraphs>
  <TotalTime>3</TotalTime>
  <ScaleCrop>false</ScaleCrop>
  <LinksUpToDate>false</LinksUpToDate>
  <CharactersWithSpaces>2798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2023-01-04T09:05:00Z</dcterms:created>
  <dc:creator>Administrator</dc:creator>
  <cp:lastModifiedBy>王党建</cp:lastModifiedBy>
  <cp:lastPrinted>2023-01-13T08:47:06Z</cp:lastPrinted>
  <dcterms:modified xsi:type="dcterms:W3CDTF">2023-01-13T08:47:08Z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78A90401680349D38C60D1BE1FD72FB8</vt:lpwstr>
  </property>
</Properties>
</file>