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党总支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观看警示教育片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《永远吹冲锋号》第一集《第二个答案》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</w:t>
      </w:r>
      <w:r>
        <w:rPr>
          <w:rFonts w:hint="eastAsia" w:ascii="仿宋" w:hAnsi="仿宋" w:eastAsia="仿宋" w:cs="仿宋"/>
          <w:sz w:val="32"/>
          <w:szCs w:val="32"/>
        </w:rPr>
        <w:t>党总支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（2023年2月14日）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为深入学习贯彻党的二十大精神，持之以恒推进全面从严治党，将廉洁教育抓在经常、融入日常，切实增强党员干部廉政意识，营造风清气正的政治生态。2月14日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上午</w:t>
      </w:r>
      <w:r>
        <w:rPr>
          <w:rFonts w:hint="eastAsia" w:ascii="仿宋" w:hAnsi="仿宋" w:eastAsia="仿宋" w:cs="仿宋"/>
          <w:sz w:val="32"/>
          <w:szCs w:val="32"/>
        </w:rPr>
        <w:t>，金都新城社区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党总支</w:t>
      </w:r>
      <w:r>
        <w:rPr>
          <w:rFonts w:hint="eastAsia" w:ascii="仿宋" w:hAnsi="仿宋" w:eastAsia="仿宋" w:cs="仿宋"/>
          <w:sz w:val="32"/>
          <w:szCs w:val="32"/>
        </w:rPr>
        <w:t>组织观看警示教育片《永远吹冲锋号》第一集《第二个答案》。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永远吹冲锋号》第一集《第二个答案》通过全国政协社会和法制委员会原副主任傅政华案，山东省人大常委会原党组成员、副主任张新起案，湖南省娄底市破坏政治生态系列案件等案例，揭露了他们没能抵御诱惑、背弃理想信念，从心态失衡到贪欲无度、从心存侥幸到无视纪法，最终陷入犯罪深渊，祸及家庭、贻害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区把该片作为2023年开展警示教育的“第一课”，以案为鉴、警钟长鸣，充分发挥专题片的警示作用，教育引导全体社区干部明大德、守公德、严私德，清清白白做人、干干净净做事，做到永葆清正廉洁的政治本色，给观看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</w:rPr>
        <w:t>党员干部敲响了防腐警钟。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1" name="图片 1" descr="2023.2.1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.2.14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2023.2.14组织观看《永远吹冲锋号》第一集《第二个答案》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2" name="图片 2" descr="2023.2.14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.2.14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2023.2.14组织观看《永远吹冲锋号》第一集《第二个答案》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635B0F50"/>
    <w:rsid w:val="06C15FDA"/>
    <w:rsid w:val="0DDE5D8D"/>
    <w:rsid w:val="12661363"/>
    <w:rsid w:val="1F7C1D2A"/>
    <w:rsid w:val="1FB625C5"/>
    <w:rsid w:val="21823639"/>
    <w:rsid w:val="235D1AA5"/>
    <w:rsid w:val="27E779B7"/>
    <w:rsid w:val="314E0228"/>
    <w:rsid w:val="315C1041"/>
    <w:rsid w:val="337634BA"/>
    <w:rsid w:val="34792592"/>
    <w:rsid w:val="436E381C"/>
    <w:rsid w:val="4E58484D"/>
    <w:rsid w:val="589324AE"/>
    <w:rsid w:val="5B2E6092"/>
    <w:rsid w:val="60946C5A"/>
    <w:rsid w:val="635B0F50"/>
    <w:rsid w:val="65AF5D33"/>
    <w:rsid w:val="66E33E0D"/>
    <w:rsid w:val="6DF0156F"/>
    <w:rsid w:val="6FEA4B70"/>
    <w:rsid w:val="70D475D2"/>
    <w:rsid w:val="71A2029C"/>
    <w:rsid w:val="72B2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475</Characters>
  <Lines>0</Lines>
  <Paragraphs>0</Paragraphs>
  <TotalTime>2</TotalTime>
  <ScaleCrop>false</ScaleCrop>
  <LinksUpToDate>false</LinksUpToDate>
  <CharactersWithSpaces>475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Administrator</cp:lastModifiedBy>
  <cp:lastPrinted>2023-02-15T00:55:09Z</cp:lastPrinted>
  <dcterms:modified xsi:type="dcterms:W3CDTF">2023-02-15T00:55:33Z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C9445C7407F9408799C85D8FC37F1636</vt:lpwstr>
  </property>
</Properties>
</file>