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 w:bidi="ar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 w:bidi="ar"/>
        </w:rPr>
        <w:t>京汉新城社区党委</w:t>
      </w: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 w:bidi="ar"/>
        </w:rPr>
        <w:t>党员联系群众机制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atLeas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建立党员联系群众、服务群众制度，是新形势下党员发挥先锋模范作用，发扬党的密切联系群众的光荣传统，特制定党员联系群众制度: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atLeas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建立党员领导联系点制度，定点联系辖区弱势群众，深入联系点调查研究，帮助解决实际问题。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atLeas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2、定期了解被联系对象各方面的情况，做到知其家庭住址、人口、经济情况、技术特长、思想状况及主要社会关系。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atLeas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3、对来信来访的群众以热情认真的态度接待，能办理的及时办理，不能办理的对其做耐心细致的解释工作。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atLeast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    4、及时向被联系对象宣传党的路线、方针、政策，交流思想，增进团结，广开言路，畅通民意表达途径，及时了解群众所需、所急、所忧、所盼、所想，积极帮助解决生活中的实际问题和困难，为他们排忧解难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atLeas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5、结对帮扶困难群众，有帮扶能力的党员要与困难群众竭诚帮扶对子。既要立足于解决群众的实际困难，又要帮助他们树立信息，自强自立。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atLeast"/>
        <w:ind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6、党员积极参加党组织开展的以服务群众为主要内容的主题实践活动，推行党员承诺，履行承诺要自觉接受党组织和群众的监督。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atLeas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atLeas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atLeast"/>
        <w:ind w:firstLine="640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京汉新城社区委员会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atLeast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2023年2月06日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19363B"/>
    <w:multiLevelType w:val="singleLevel"/>
    <w:tmpl w:val="C119363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5MGU2NzhhOTYzY2ZhNWJiODViY2M3ODQxZmYyOTcifQ=="/>
  </w:docVars>
  <w:rsids>
    <w:rsidRoot w:val="00000000"/>
    <w:rsid w:val="7EB43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2023-02-09T09:12:35Z</dcterms:created>
  <dc:creator>Administrator</dc:creator>
  <cp:lastModifiedBy>Administrator</cp:lastModifiedBy>
  <dcterms:modified xsi:type="dcterms:W3CDTF">2023-02-09T09:12:39Z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2F7AA8D4A1574AE2BA56009390AB0C94</vt:lpwstr>
  </property>
</Properties>
</file>