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ind w:left="880" w:hanging="880" w:hangingChars="20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集中学习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420"/>
        <w:jc w:val="both"/>
        <w:textAlignment w:val="auto"/>
        <w:rPr>
          <w:rFonts w:hint="default" w:ascii="Times New Roman" w:hAnsi="Times New Roman" w:eastAsia="方正仿宋简体" w:cs="Times New Roman"/>
          <w:b w:val="0"/>
          <w:bCs w:val="0"/>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420"/>
        <w:jc w:val="both"/>
        <w:textAlignment w:val="auto"/>
        <w:rPr>
          <w:rFonts w:hint="eastAsia" w:ascii="仿宋" w:hAnsi="仿宋" w:eastAsia="仿宋" w:cs="仿宋"/>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2022年</w:t>
      </w:r>
      <w:r>
        <w:rPr>
          <w:rFonts w:hint="eastAsia" w:ascii="Times New Roman" w:hAnsi="Times New Roman" w:eastAsia="方正仿宋简体" w:cs="Times New Roman"/>
          <w:b w:val="0"/>
          <w:bCs w:val="0"/>
          <w:sz w:val="32"/>
          <w:szCs w:val="32"/>
          <w:lang w:val="en-US" w:eastAsia="zh-CN"/>
        </w:rPr>
        <w:t>10</w:t>
      </w:r>
      <w:r>
        <w:rPr>
          <w:rFonts w:hint="default" w:ascii="Times New Roman" w:hAnsi="Times New Roman" w:eastAsia="方正仿宋简体" w:cs="Times New Roman"/>
          <w:b w:val="0"/>
          <w:bCs w:val="0"/>
          <w:sz w:val="32"/>
          <w:szCs w:val="32"/>
          <w:lang w:val="en-US" w:eastAsia="zh-CN"/>
        </w:rPr>
        <w:t>月</w:t>
      </w:r>
      <w:r>
        <w:rPr>
          <w:rFonts w:hint="eastAsia" w:ascii="Times New Roman" w:hAnsi="Times New Roman" w:eastAsia="方正仿宋简体" w:cs="Times New Roman"/>
          <w:b w:val="0"/>
          <w:bCs w:val="0"/>
          <w:sz w:val="32"/>
          <w:szCs w:val="32"/>
          <w:lang w:val="en-US" w:eastAsia="zh-CN"/>
        </w:rPr>
        <w:t>8</w:t>
      </w:r>
      <w:r>
        <w:rPr>
          <w:rFonts w:hint="default" w:ascii="Times New Roman" w:hAnsi="Times New Roman" w:eastAsia="方正仿宋简体" w:cs="Times New Roman"/>
          <w:b w:val="0"/>
          <w:bCs w:val="0"/>
          <w:sz w:val="32"/>
          <w:szCs w:val="32"/>
          <w:lang w:val="en-US" w:eastAsia="zh-CN"/>
        </w:rPr>
        <w:t>日，新城街道辽河社区</w:t>
      </w:r>
      <w:r>
        <w:rPr>
          <w:rFonts w:hint="eastAsia" w:ascii="Times New Roman" w:hAnsi="Times New Roman" w:eastAsia="方正仿宋简体" w:cs="Times New Roman"/>
          <w:b w:val="0"/>
          <w:bCs w:val="0"/>
          <w:sz w:val="32"/>
          <w:szCs w:val="32"/>
          <w:lang w:val="en-US" w:eastAsia="zh-CN"/>
        </w:rPr>
        <w:t>党总支社区党员及社区干部</w:t>
      </w:r>
      <w:r>
        <w:rPr>
          <w:rFonts w:hint="default" w:ascii="Times New Roman" w:hAnsi="Times New Roman" w:eastAsia="方正仿宋简体" w:cs="Times New Roman"/>
          <w:b w:val="0"/>
          <w:bCs w:val="0"/>
          <w:sz w:val="32"/>
          <w:szCs w:val="32"/>
          <w:lang w:val="en-US" w:eastAsia="zh-CN"/>
        </w:rPr>
        <w:t>在一楼办公室开展集中学习</w:t>
      </w:r>
      <w:r>
        <w:rPr>
          <w:rFonts w:hint="eastAsia" w:ascii="Times New Roman" w:hAnsi="Times New Roman" w:eastAsia="方正仿宋简体" w:cs="Times New Roman"/>
          <w:b w:val="0"/>
          <w:bCs w:val="0"/>
          <w:sz w:val="32"/>
          <w:szCs w:val="32"/>
          <w:lang w:val="en-US" w:eastAsia="zh-CN"/>
        </w:rPr>
        <w:t>1、《中国共产党内蒙古历史》第十章大青山抗日游击根据地的建立和巩固2、</w:t>
      </w:r>
      <w:r>
        <w:rPr>
          <w:rFonts w:hint="eastAsia" w:ascii="仿宋" w:hAnsi="仿宋" w:eastAsia="仿宋" w:cs="仿宋"/>
          <w:b w:val="0"/>
          <w:bCs w:val="0"/>
          <w:sz w:val="32"/>
          <w:szCs w:val="32"/>
          <w:lang w:val="en-US" w:eastAsia="zh-CN"/>
        </w:rPr>
        <w:t>《中国共产党组织建设一百年》第一篇 第二章--大革命时期党的组织建设。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60" w:firstLineChars="200"/>
        <w:jc w:val="left"/>
        <w:textAlignment w:val="auto"/>
        <w:rPr>
          <w:rFonts w:hint="eastAsia" w:ascii="仿宋" w:hAnsi="仿宋" w:eastAsia="仿宋" w:cs="仿宋"/>
          <w:i w:val="0"/>
          <w:iCs w:val="0"/>
          <w:caps w:val="0"/>
          <w:color w:val="333333"/>
          <w:spacing w:val="5"/>
          <w:sz w:val="32"/>
          <w:szCs w:val="32"/>
          <w:shd w:val="clear" w:fill="F8F9F9"/>
          <w:lang w:eastAsia="zh-CN"/>
        </w:rPr>
      </w:pPr>
      <w:r>
        <w:rPr>
          <w:rFonts w:hint="eastAsia" w:ascii="仿宋" w:hAnsi="仿宋" w:eastAsia="仿宋" w:cs="仿宋"/>
          <w:i w:val="0"/>
          <w:iCs w:val="0"/>
          <w:caps w:val="0"/>
          <w:color w:val="333333"/>
          <w:spacing w:val="5"/>
          <w:sz w:val="32"/>
          <w:szCs w:val="32"/>
          <w:shd w:val="clear" w:fill="F8F9F9"/>
        </w:rPr>
        <w:t>大革命时期是中国共产党自身建设和发展的重要时期。随着国共合作的进行，特别是大</w:t>
      </w:r>
      <w:bookmarkStart w:id="0" w:name="_GoBack"/>
      <w:bookmarkEnd w:id="0"/>
      <w:r>
        <w:rPr>
          <w:rFonts w:hint="eastAsia" w:ascii="仿宋" w:hAnsi="仿宋" w:eastAsia="仿宋" w:cs="仿宋"/>
          <w:i w:val="0"/>
          <w:iCs w:val="0"/>
          <w:caps w:val="0"/>
          <w:color w:val="333333"/>
          <w:spacing w:val="5"/>
          <w:sz w:val="32"/>
          <w:szCs w:val="32"/>
          <w:shd w:val="clear" w:fill="F8F9F9"/>
        </w:rPr>
        <w:t>革命高潮的到来、北伐战争的胜利和工农运动的高涨，为中国共产党的发展创造了有利条件，党的思想、组织和制度等各方面的建设都有相当的进展。在大革命时期，党的中央和地方各级组织注意对干部和党员进行马克思列宁主义基本理论的教育和党的政策的教育、无产阶级世界观和人生观的教育、严守党的纪律的教育、反对和防止贪污腐化的教育等</w:t>
      </w:r>
      <w:r>
        <w:rPr>
          <w:rFonts w:hint="eastAsia" w:ascii="仿宋" w:hAnsi="仿宋" w:eastAsia="仿宋" w:cs="仿宋"/>
          <w:i w:val="0"/>
          <w:iCs w:val="0"/>
          <w:caps w:val="0"/>
          <w:color w:val="333333"/>
          <w:spacing w:val="5"/>
          <w:sz w:val="32"/>
          <w:szCs w:val="32"/>
          <w:shd w:val="clear" w:fill="F8F9F9"/>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大革命时期，党在自身建设方面虽然取得了一定的成效，但还处于起步阶段。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kinsoku/>
        <w:wordWrap/>
        <w:overflowPunct/>
        <w:topLinePunct w:val="0"/>
        <w:autoSpaceDE/>
        <w:autoSpaceDN/>
        <w:bidi w:val="0"/>
        <w:adjustRightInd/>
        <w:snapToGrid w:val="0"/>
        <w:spacing w:line="560" w:lineRule="exact"/>
        <w:ind w:firstLine="4800" w:firstLineChars="1500"/>
        <w:textAlignment w:val="auto"/>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pP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2022年</w:t>
      </w:r>
      <w:r>
        <w:rPr>
          <w:rFonts w:hint="eastAsia" w:ascii="Times New Roman" w:hAnsi="Times New Roman" w:eastAsia="方正仿宋简体" w:cs="Times New Roman"/>
          <w:b w:val="0"/>
          <w:bCs w:val="0"/>
          <w:i w:val="0"/>
          <w:iCs w:val="0"/>
          <w:caps w:val="0"/>
          <w:color w:val="333333"/>
          <w:spacing w:val="0"/>
          <w:sz w:val="32"/>
          <w:szCs w:val="32"/>
          <w:shd w:val="clear" w:fill="FFFFFF"/>
          <w:lang w:val="en-US" w:eastAsia="zh-CN"/>
        </w:rPr>
        <w:t>10</w:t>
      </w: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月</w:t>
      </w:r>
      <w:r>
        <w:rPr>
          <w:rFonts w:hint="eastAsia" w:ascii="Times New Roman" w:hAnsi="Times New Roman" w:eastAsia="方正仿宋简体" w:cs="Times New Roman"/>
          <w:b w:val="0"/>
          <w:bCs w:val="0"/>
          <w:i w:val="0"/>
          <w:iCs w:val="0"/>
          <w:caps w:val="0"/>
          <w:color w:val="333333"/>
          <w:spacing w:val="0"/>
          <w:sz w:val="32"/>
          <w:szCs w:val="32"/>
          <w:shd w:val="clear" w:fill="FFFFFF"/>
          <w:lang w:val="en-US" w:eastAsia="zh-CN"/>
        </w:rPr>
        <w:t>8</w:t>
      </w: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日</w:t>
      </w:r>
    </w:p>
    <w:p>
      <w:pPr>
        <w:keepNext w:val="0"/>
        <w:keepLines w:val="0"/>
        <w:pageBreakBefore w:val="0"/>
        <w:tabs>
          <w:tab w:val="left" w:pos="6381"/>
        </w:tabs>
        <w:kinsoku/>
        <w:wordWrap/>
        <w:overflowPunct/>
        <w:topLinePunct w:val="0"/>
        <w:autoSpaceDE/>
        <w:autoSpaceDN/>
        <w:bidi w:val="0"/>
        <w:adjustRightInd/>
        <w:snapToGrid w:val="0"/>
        <w:spacing w:line="560" w:lineRule="exact"/>
        <w:ind w:firstLine="4480" w:firstLineChars="1400"/>
        <w:jc w:val="left"/>
        <w:textAlignment w:val="auto"/>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pP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新城街道辽河社区党总支</w:t>
      </w:r>
    </w:p>
    <w:p>
      <w:pPr>
        <w:bidi w:val="0"/>
        <w:rPr>
          <w:rFonts w:hint="eastAsia" w:asciiTheme="minorHAnsi" w:hAnsiTheme="minorHAnsi" w:eastAsiaTheme="minorEastAsia" w:cstheme="minorBidi"/>
          <w:kern w:val="2"/>
          <w:sz w:val="21"/>
          <w:szCs w:val="24"/>
          <w:lang w:val="en-US" w:eastAsia="zh-CN" w:bidi="ar-SA"/>
        </w:rPr>
      </w:pPr>
    </w:p>
    <w:p>
      <w:pPr>
        <w:tabs>
          <w:tab w:val="left" w:pos="6263"/>
        </w:tabs>
        <w:bidi w:val="0"/>
        <w:jc w:val="left"/>
        <w:rPr>
          <w:rFonts w:hint="eastAsia"/>
          <w:lang w:val="en-US" w:eastAsia="zh-CN"/>
        </w:rPr>
      </w:pPr>
      <w:r>
        <w:rPr>
          <w:rFonts w:hint="eastAsia"/>
          <w:lang w:val="en-US" w:eastAsia="zh-CN"/>
        </w:rPr>
        <w:tab/>
      </w:r>
    </w:p>
    <w:p>
      <w:pPr>
        <w:bidi w:val="0"/>
        <w:jc w:val="left"/>
        <w:rPr>
          <w:rFonts w:hint="eastAsia" w:ascii="方正仿宋简体" w:hAnsi="方正仿宋简体" w:eastAsia="方正仿宋简体" w:cs="方正仿宋简体"/>
          <w:kern w:val="2"/>
          <w:sz w:val="32"/>
          <w:szCs w:val="32"/>
          <w:lang w:val="en-US" w:eastAsia="zh-CN" w:bidi="ar-SA"/>
        </w:rPr>
      </w:pPr>
    </w:p>
    <w:p>
      <w:pPr>
        <w:bidi w:val="0"/>
        <w:jc w:val="left"/>
        <w:rPr>
          <w:rFonts w:hint="eastAsia" w:ascii="方正仿宋简体" w:hAnsi="方正仿宋简体" w:eastAsia="方正仿宋简体" w:cs="方正仿宋简体"/>
          <w:kern w:val="2"/>
          <w:sz w:val="32"/>
          <w:szCs w:val="32"/>
          <w:lang w:val="en-US" w:eastAsia="zh-CN" w:bidi="ar-SA"/>
        </w:rPr>
      </w:pPr>
    </w:p>
    <w:p>
      <w:pPr>
        <w:bidi w:val="0"/>
        <w:jc w:val="left"/>
        <w:rPr>
          <w:rFonts w:hint="eastAsia" w:ascii="方正仿宋简体" w:hAnsi="方正仿宋简体" w:eastAsia="方正仿宋简体" w:cs="方正仿宋简体"/>
          <w:kern w:val="2"/>
          <w:sz w:val="32"/>
          <w:szCs w:val="32"/>
          <w:lang w:val="en-US" w:eastAsia="zh-CN" w:bidi="ar-SA"/>
        </w:rPr>
      </w:pPr>
    </w:p>
    <w:p>
      <w:pPr>
        <w:bidi w:val="0"/>
        <w:jc w:val="left"/>
        <w:rPr>
          <w:rFonts w:hint="eastAsia" w:asciiTheme="minorHAnsi" w:hAnsiTheme="minorHAnsi" w:eastAsiaTheme="minorEastAsia" w:cstheme="minorBidi"/>
          <w:kern w:val="2"/>
          <w:sz w:val="21"/>
          <w:szCs w:val="24"/>
          <w:lang w:val="en-US" w:eastAsia="zh-CN" w:bidi="ar-SA"/>
        </w:rPr>
      </w:pPr>
      <w:r>
        <w:rPr>
          <w:rFonts w:hint="eastAsia" w:ascii="方正仿宋简体" w:hAnsi="方正仿宋简体" w:eastAsia="方正仿宋简体" w:cs="方正仿宋简体"/>
          <w:kern w:val="2"/>
          <w:sz w:val="32"/>
          <w:szCs w:val="32"/>
          <w:lang w:val="en-US" w:eastAsia="zh-CN" w:bidi="ar-SA"/>
        </w:rPr>
        <w:t>影像资料：</w:t>
      </w:r>
      <w:r>
        <w:rPr>
          <w:rFonts w:hint="eastAsia" w:asciiTheme="minorHAnsi" w:hAnsiTheme="minorHAnsi" w:eastAsiaTheme="minorEastAsia" w:cstheme="minorBidi"/>
          <w:kern w:val="2"/>
          <w:sz w:val="21"/>
          <w:szCs w:val="24"/>
          <w:lang w:val="en-US" w:eastAsia="zh-CN" w:bidi="ar-SA"/>
        </w:rPr>
        <w:drawing>
          <wp:inline distT="0" distB="0" distL="114300" distR="114300">
            <wp:extent cx="5232400" cy="3924300"/>
            <wp:effectExtent l="0" t="0" r="0" b="0"/>
            <wp:docPr id="1" name="图片 1" descr="微信图片_2022101712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17120007"/>
                    <pic:cNvPicPr>
                      <a:picLocks noChangeAspect="1"/>
                    </pic:cNvPicPr>
                  </pic:nvPicPr>
                  <pic:blipFill>
                    <a:blip r:embed="rId4"/>
                    <a:stretch>
                      <a:fillRect/>
                    </a:stretch>
                  </pic:blipFill>
                  <pic:spPr>
                    <a:xfrm>
                      <a:off x="0" y="0"/>
                      <a:ext cx="5232400" cy="3924300"/>
                    </a:xfrm>
                    <a:prstGeom prst="rect">
                      <a:avLst/>
                    </a:prstGeom>
                  </pic:spPr>
                </pic:pic>
              </a:graphicData>
            </a:graphic>
          </wp:inline>
        </w:drawing>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drawing>
          <wp:inline distT="0" distB="0" distL="114300" distR="114300">
            <wp:extent cx="5232400" cy="3924300"/>
            <wp:effectExtent l="0" t="0" r="0" b="0"/>
            <wp:docPr id="2" name="图片 2" descr="微信图片_20221017115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1017115900"/>
                    <pic:cNvPicPr>
                      <a:picLocks noChangeAspect="1"/>
                    </pic:cNvPicPr>
                  </pic:nvPicPr>
                  <pic:blipFill>
                    <a:blip r:embed="rId5"/>
                    <a:stretch>
                      <a:fillRect/>
                    </a:stretch>
                  </pic:blipFill>
                  <pic:spPr>
                    <a:xfrm>
                      <a:off x="0" y="0"/>
                      <a:ext cx="5232400" cy="39243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YjBjNTFmMzEyZDBlYzU3OTc5NTMyMTYzYzA3NGEifQ=="/>
  </w:docVars>
  <w:rsids>
    <w:rsidRoot w:val="00000000"/>
    <w:rsid w:val="098D7D07"/>
    <w:rsid w:val="183A1BA3"/>
    <w:rsid w:val="1C171144"/>
    <w:rsid w:val="38B81074"/>
    <w:rsid w:val="572729C2"/>
    <w:rsid w:val="5886163C"/>
    <w:rsid w:val="796B0918"/>
    <w:rsid w:val="7A132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line="240" w:lineRule="auto"/>
      <w:ind w:leftChars="300"/>
      <w:jc w:val="left"/>
      <w:outlineLvl w:val="0"/>
    </w:pPr>
    <w:rPr>
      <w:rFonts w:ascii="Arial" w:hAnsi="Arial"/>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386</Words>
  <Characters>396</Characters>
  <Lines>0</Lines>
  <Paragraphs>0</Paragraphs>
  <TotalTime>4</TotalTime>
  <ScaleCrop>false</ScaleCrop>
  <LinksUpToDate>false</LinksUpToDate>
  <CharactersWithSpaces>437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2022-09-29T03:57:00Z</dcterms:created>
  <dc:creator>Administrator</dc:creator>
  <cp:lastModifiedBy>✬ 　　凉生凉忆亦凉心＂</cp:lastModifiedBy>
  <cp:lastPrinted>2023-01-05T08:20:04Z</cp:lastPrinted>
  <dcterms:modified xsi:type="dcterms:W3CDTF">2023-01-05T08:20:50Z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722BCE65A23243A0887A83E4E45BD805</vt:lpwstr>
  </property>
</Properties>
</file>