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439" w:leftChars="209" w:firstLine="1760" w:firstLineChars="400"/>
        <w:jc w:val="both"/>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河畔花园社区党委学习</w:t>
      </w:r>
    </w:p>
    <w:p>
      <w:pPr>
        <w:keepNext w:val="0"/>
        <w:keepLines w:val="0"/>
        <w:pageBreakBefore w:val="0"/>
        <w:kinsoku/>
        <w:wordWrap/>
        <w:overflowPunct/>
        <w:topLinePunct w:val="0"/>
        <w:autoSpaceDE/>
        <w:autoSpaceDN/>
        <w:bidi w:val="0"/>
        <w:adjustRightInd/>
        <w:snapToGrid/>
        <w:spacing w:beforeAutospacing="0" w:afterAutospacing="0" w:line="560" w:lineRule="exact"/>
        <w:ind w:left="1320" w:hanging="1320" w:hangingChars="300"/>
        <w:jc w:val="both"/>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《习近平在参加内蒙古代表团审议时强调完整准确全面贯彻新发展理念》</w:t>
      </w: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楷体简体" w:hAnsi="方正楷体简体" w:eastAsia="方正楷体简体" w:cs="方正楷体简体"/>
          <w:b w:val="0"/>
          <w:bCs w:val="0"/>
          <w:sz w:val="32"/>
          <w:szCs w:val="32"/>
          <w:u w:val="single"/>
          <w:lang w:eastAsia="zh-CN"/>
        </w:rPr>
      </w:pPr>
      <w:r>
        <w:rPr>
          <w:rFonts w:hint="eastAsia" w:ascii="方正楷体简体" w:hAnsi="方正楷体简体" w:eastAsia="方正楷体简体" w:cs="方正楷体简体"/>
          <w:b w:val="0"/>
          <w:bCs w:val="0"/>
          <w:sz w:val="32"/>
          <w:szCs w:val="32"/>
          <w:u w:val="single"/>
          <w:lang w:eastAsia="zh-CN"/>
        </w:rPr>
        <w:t>河畔花园社区党委</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楷体简体" w:hAnsi="方正楷体简体" w:eastAsia="方正楷体简体" w:cs="方正楷体简体"/>
          <w:b w:val="0"/>
          <w:bCs w:val="0"/>
          <w:sz w:val="32"/>
          <w:szCs w:val="32"/>
          <w:u w:val="none"/>
          <w:lang w:val="en-US" w:eastAsia="zh-CN"/>
        </w:rPr>
      </w:pPr>
      <w:r>
        <w:rPr>
          <w:rFonts w:hint="eastAsia" w:ascii="方正楷体简体" w:hAnsi="方正楷体简体" w:eastAsia="方正楷体简体" w:cs="方正楷体简体"/>
          <w:b w:val="0"/>
          <w:bCs w:val="0"/>
          <w:sz w:val="32"/>
          <w:szCs w:val="32"/>
          <w:u w:val="none"/>
          <w:lang w:val="en-US" w:eastAsia="zh-CN"/>
        </w:rPr>
        <w:t>（</w:t>
      </w:r>
      <w:r>
        <w:rPr>
          <w:rFonts w:hint="eastAsia" w:ascii="Times New Roman" w:hAnsi="Times New Roman" w:eastAsia="方正仿宋简体" w:cs="Times New Roman"/>
          <w:b w:val="0"/>
          <w:bCs w:val="0"/>
          <w:sz w:val="32"/>
          <w:szCs w:val="32"/>
          <w:u w:val="none"/>
          <w:lang w:val="en-US" w:eastAsia="zh-CN"/>
        </w:rPr>
        <w:t>2022</w:t>
      </w:r>
      <w:r>
        <w:rPr>
          <w:rFonts w:hint="eastAsia" w:ascii="方正楷体简体" w:hAnsi="方正楷体简体" w:eastAsia="方正楷体简体" w:cs="方正楷体简体"/>
          <w:b w:val="0"/>
          <w:bCs w:val="0"/>
          <w:sz w:val="32"/>
          <w:szCs w:val="32"/>
          <w:u w:val="none"/>
          <w:lang w:val="en-US" w:eastAsia="zh-CN"/>
        </w:rPr>
        <w:t>年</w:t>
      </w:r>
      <w:r>
        <w:rPr>
          <w:rFonts w:hint="eastAsia" w:ascii="Times New Roman" w:hAnsi="Times New Roman" w:eastAsia="方正仿宋简体" w:cs="Times New Roman"/>
          <w:b w:val="0"/>
          <w:bCs w:val="0"/>
          <w:sz w:val="32"/>
          <w:szCs w:val="32"/>
          <w:u w:val="none"/>
          <w:lang w:val="en-US" w:eastAsia="zh-CN"/>
        </w:rPr>
        <w:t>12</w:t>
      </w:r>
      <w:r>
        <w:rPr>
          <w:rFonts w:hint="eastAsia" w:ascii="方正楷体简体" w:hAnsi="方正楷体简体" w:eastAsia="方正楷体简体" w:cs="方正楷体简体"/>
          <w:b w:val="0"/>
          <w:bCs w:val="0"/>
          <w:sz w:val="32"/>
          <w:szCs w:val="32"/>
          <w:u w:val="none"/>
          <w:lang w:val="en-US" w:eastAsia="zh-CN"/>
        </w:rPr>
        <w:t>月</w:t>
      </w:r>
      <w:r>
        <w:rPr>
          <w:rFonts w:hint="eastAsia" w:ascii="Times New Roman" w:hAnsi="Times New Roman" w:eastAsia="方正仿宋简体" w:cs="Times New Roman"/>
          <w:b w:val="0"/>
          <w:bCs w:val="0"/>
          <w:sz w:val="32"/>
          <w:szCs w:val="32"/>
          <w:u w:val="none"/>
          <w:lang w:val="en-US" w:eastAsia="zh-CN"/>
        </w:rPr>
        <w:t>2</w:t>
      </w:r>
      <w:r>
        <w:rPr>
          <w:rFonts w:hint="eastAsia" w:ascii="方正楷体简体" w:hAnsi="方正楷体简体" w:eastAsia="方正楷体简体" w:cs="方正楷体简体"/>
          <w:b w:val="0"/>
          <w:bCs w:val="0"/>
          <w:sz w:val="32"/>
          <w:szCs w:val="32"/>
          <w:u w:val="none"/>
          <w:lang w:val="en-US" w:eastAsia="zh-CN"/>
        </w:rPr>
        <w:t>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为深入学习《习近平在参加内蒙古代表团审议时强调完整准确全面贯彻新发展理念》，</w:t>
      </w:r>
      <w:r>
        <w:rPr>
          <w:rFonts w:hint="default" w:ascii="Times New Roman" w:hAnsi="Times New Roman" w:eastAsia="方正仿宋简体" w:cs="Times New Roman"/>
          <w:i w:val="0"/>
          <w:iCs w:val="0"/>
          <w:caps w:val="0"/>
          <w:color w:val="000000"/>
          <w:spacing w:val="0"/>
          <w:kern w:val="0"/>
          <w:sz w:val="32"/>
          <w:szCs w:val="32"/>
          <w:lang w:val="en-US" w:eastAsia="zh-CN" w:bidi="ar"/>
        </w:rPr>
        <w:t>12</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月</w:t>
      </w:r>
      <w:r>
        <w:rPr>
          <w:rFonts w:hint="default" w:ascii="Times New Roman" w:hAnsi="Times New Roman" w:eastAsia="方正仿宋简体" w:cs="Times New Roman"/>
          <w:i w:val="0"/>
          <w:iCs w:val="0"/>
          <w:caps w:val="0"/>
          <w:color w:val="000000"/>
          <w:spacing w:val="0"/>
          <w:kern w:val="0"/>
          <w:sz w:val="32"/>
          <w:szCs w:val="32"/>
          <w:lang w:val="en-US" w:eastAsia="zh-CN" w:bidi="ar"/>
        </w:rPr>
        <w:t>2</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日，河畔花园社区组织开展专题学习，社区全体成员参加学习。</w:t>
      </w:r>
    </w:p>
    <w:p>
      <w:pPr>
        <w:pStyle w:val="4"/>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会议集中学习了习近平总书记在</w:t>
      </w:r>
      <w:r>
        <w:rPr>
          <w:rFonts w:hint="default" w:ascii="Times New Roman" w:hAnsi="Times New Roman" w:eastAsia="方正仿宋简体" w:cs="Times New Roman"/>
          <w:i w:val="0"/>
          <w:iCs w:val="0"/>
          <w:caps w:val="0"/>
          <w:color w:val="000000"/>
          <w:spacing w:val="0"/>
          <w:kern w:val="0"/>
          <w:sz w:val="32"/>
          <w:szCs w:val="32"/>
          <w:lang w:val="en-US" w:eastAsia="zh-CN" w:bidi="ar"/>
        </w:rPr>
        <w:t>2018</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年-</w:t>
      </w:r>
      <w:r>
        <w:rPr>
          <w:rFonts w:hint="default" w:ascii="Times New Roman" w:hAnsi="Times New Roman" w:eastAsia="方正仿宋简体" w:cs="Times New Roman"/>
          <w:i w:val="0"/>
          <w:iCs w:val="0"/>
          <w:caps w:val="0"/>
          <w:color w:val="000000"/>
          <w:spacing w:val="0"/>
          <w:kern w:val="0"/>
          <w:sz w:val="32"/>
          <w:szCs w:val="32"/>
          <w:lang w:val="en-US" w:eastAsia="zh-CN" w:bidi="ar"/>
        </w:rPr>
        <w:t>2022</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年参加内蒙古代表团审议的重要讲话精神。习近平总书记在讲话中强调:“完整准确全面贯彻新发展理念，铸牢中华民族共同体意识”、“坚持人民至上，不断造福人民，把以人民为中心的发展思想落实到各项决策部署和实际工作之中”，“保持加强生态文明建设的战略定力，守护好祖国北疆这道亮丽风景线”，“保持加强生态文明建设的战略定力，守护好祖国北疆这道亮丽风景线”。会后，大家表示要认真学习，要将学习贯彻习近平总书记参加内蒙古代表团审议时的重要讲话精神学以致用、用以促学，做到系统把握、融会贯通，以认真履行工作职责和做好本职工作的新成效，为续写新时代中国特色社会主义新篇章作出更大贡献，积极投身到法治宣传教育工作中，结合工作实际开展形式多样的普法宣讲活动，助推社会法治水平的稳步提升。</w:t>
      </w:r>
    </w:p>
    <w:p>
      <w:pPr>
        <w:pStyle w:val="2"/>
        <w:jc w:val="both"/>
        <w:rPr>
          <w:rFonts w:hint="eastAsia" w:ascii="方正仿宋简体" w:hAnsi="方正仿宋简体" w:eastAsia="方正仿宋简体" w:cs="方正仿宋简体"/>
          <w:b w:val="0"/>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b w:val="0"/>
          <w:i w:val="0"/>
          <w:iCs w:val="0"/>
          <w:caps w:val="0"/>
          <w:color w:val="000000"/>
          <w:spacing w:val="0"/>
          <w:kern w:val="0"/>
          <w:sz w:val="32"/>
          <w:szCs w:val="32"/>
          <w:lang w:val="en-US" w:eastAsia="zh-CN" w:bidi="ar"/>
        </w:rPr>
        <w:t>影像资料：</w:t>
      </w:r>
    </w:p>
    <w:p>
      <w:pPr>
        <w:pStyle w:val="2"/>
        <w:jc w:val="both"/>
        <w:rPr>
          <w:rFonts w:hint="eastAsia" w:ascii="方正仿宋简体" w:hAnsi="方正仿宋简体" w:eastAsia="方正仿宋简体" w:cs="方正仿宋简体"/>
          <w:b w:val="0"/>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b w:val="0"/>
          <w:i w:val="0"/>
          <w:iCs w:val="0"/>
          <w:caps w:val="0"/>
          <w:color w:val="000000"/>
          <w:spacing w:val="0"/>
          <w:kern w:val="0"/>
          <w:sz w:val="32"/>
          <w:szCs w:val="32"/>
          <w:lang w:val="en-US" w:eastAsia="zh-CN" w:bidi="ar"/>
        </w:rPr>
        <w:drawing>
          <wp:inline distT="0" distB="0" distL="114300" distR="114300">
            <wp:extent cx="3868420" cy="2901950"/>
            <wp:effectExtent l="0" t="0" r="17780" b="12700"/>
            <wp:docPr id="1" name="图片 1"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5"/>
                    <pic:cNvPicPr>
                      <a:picLocks noChangeAspect="1"/>
                    </pic:cNvPicPr>
                  </pic:nvPicPr>
                  <pic:blipFill>
                    <a:blip r:embed="rId4"/>
                    <a:stretch>
                      <a:fillRect/>
                    </a:stretch>
                  </pic:blipFill>
                  <pic:spPr>
                    <a:xfrm>
                      <a:off x="0" y="0"/>
                      <a:ext cx="3868420" cy="2901950"/>
                    </a:xfrm>
                    <a:prstGeom prst="rect">
                      <a:avLst/>
                    </a:prstGeom>
                  </pic:spPr>
                </pic:pic>
              </a:graphicData>
            </a:graphic>
          </wp:inline>
        </w:drawing>
      </w:r>
    </w:p>
    <w:p>
      <w:pPr>
        <w:pStyle w:val="2"/>
        <w:jc w:val="both"/>
        <w:rPr>
          <w:rFonts w:hint="eastAsia" w:ascii="方正仿宋简体" w:hAnsi="方正仿宋简体" w:eastAsia="方正仿宋简体" w:cs="方正仿宋简体"/>
          <w:b w:val="0"/>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b w:val="0"/>
          <w:i w:val="0"/>
          <w:iCs w:val="0"/>
          <w:caps w:val="0"/>
          <w:color w:val="000000"/>
          <w:spacing w:val="0"/>
          <w:kern w:val="0"/>
          <w:sz w:val="32"/>
          <w:szCs w:val="32"/>
          <w:lang w:val="en-US" w:eastAsia="zh-CN" w:bidi="ar"/>
        </w:rPr>
        <w:t>图一：全体社区干部学习《理念》</w:t>
      </w:r>
    </w:p>
    <w:p>
      <w:pPr>
        <w:pStyle w:val="2"/>
        <w:jc w:val="both"/>
        <w:rPr>
          <w:rFonts w:hint="eastAsia" w:ascii="方正仿宋简体" w:hAnsi="方正仿宋简体" w:eastAsia="方正仿宋简体" w:cs="方正仿宋简体"/>
          <w:b w:val="0"/>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b w:val="0"/>
          <w:i w:val="0"/>
          <w:iCs w:val="0"/>
          <w:caps w:val="0"/>
          <w:color w:val="000000"/>
          <w:spacing w:val="0"/>
          <w:kern w:val="0"/>
          <w:sz w:val="32"/>
          <w:szCs w:val="32"/>
          <w:lang w:val="en-US" w:eastAsia="zh-CN" w:bidi="ar"/>
        </w:rPr>
        <w:drawing>
          <wp:inline distT="0" distB="0" distL="114300" distR="114300">
            <wp:extent cx="3900170" cy="2925445"/>
            <wp:effectExtent l="0" t="0" r="5080" b="8255"/>
            <wp:docPr id="2" name="图片 2"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66"/>
                    <pic:cNvPicPr>
                      <a:picLocks noChangeAspect="1"/>
                    </pic:cNvPicPr>
                  </pic:nvPicPr>
                  <pic:blipFill>
                    <a:blip r:embed="rId5"/>
                    <a:stretch>
                      <a:fillRect/>
                    </a:stretch>
                  </pic:blipFill>
                  <pic:spPr>
                    <a:xfrm>
                      <a:off x="0" y="0"/>
                      <a:ext cx="3900170" cy="2925445"/>
                    </a:xfrm>
                    <a:prstGeom prst="rect">
                      <a:avLst/>
                    </a:prstGeom>
                  </pic:spPr>
                </pic:pic>
              </a:graphicData>
            </a:graphic>
          </wp:inline>
        </w:drawing>
      </w:r>
      <w:bookmarkStart w:id="0" w:name="_GoBack"/>
      <w:bookmarkEnd w:id="0"/>
    </w:p>
    <w:p>
      <w:pPr>
        <w:pStyle w:val="2"/>
        <w:jc w:val="both"/>
        <w:rPr>
          <w:rFonts w:hint="eastAsia" w:ascii="方正仿宋简体" w:hAnsi="方正仿宋简体" w:eastAsia="方正仿宋简体" w:cs="方正仿宋简体"/>
          <w:b w:val="0"/>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b w:val="0"/>
          <w:i w:val="0"/>
          <w:iCs w:val="0"/>
          <w:caps w:val="0"/>
          <w:color w:val="000000"/>
          <w:spacing w:val="0"/>
          <w:kern w:val="0"/>
          <w:sz w:val="32"/>
          <w:szCs w:val="32"/>
          <w:lang w:val="en-US" w:eastAsia="zh-CN" w:bidi="ar"/>
        </w:rPr>
        <w:t>图二：全体社区干部学习《理念》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NWI5YTcyZmIzMzc5MGFlNzZiZjA4MTA5MGY4YTIifQ=="/>
  </w:docVars>
  <w:rsids>
    <w:rsidRoot w:val="00000000"/>
    <w:rsid w:val="250E612A"/>
    <w:rsid w:val="31525DBF"/>
    <w:rsid w:val="55753EDC"/>
    <w:rsid w:val="55CA060B"/>
    <w:rsid w:val="58E67E5F"/>
    <w:rsid w:val="754C0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509</Words>
  <Characters>521</Characters>
  <Lines>0</Lines>
  <Paragraphs>0</Paragraphs>
  <TotalTime>10</TotalTime>
  <ScaleCrop>false</ScaleCrop>
  <LinksUpToDate>false</LinksUpToDate>
  <CharactersWithSpaces>521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2021-04-29T08:43:00Z</dcterms:created>
  <dc:creator>Administrator</dc:creator>
  <cp:lastModifiedBy>微田</cp:lastModifiedBy>
  <dcterms:modified xsi:type="dcterms:W3CDTF">2023-01-04T08:26:48Z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EDB70097E81D4F86B5B839F69A3F9DAB</vt:lpwstr>
  </property>
</Properties>
</file>