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w:t>
      </w:r>
      <w:r>
        <w:rPr>
          <w:rFonts w:hint="eastAsia" w:ascii="Times New Roman" w:hAnsi="Times New Roman" w:eastAsia="方正小标宋简体" w:cs="Times New Roman"/>
          <w:color w:val="auto"/>
          <w:sz w:val="44"/>
          <w:szCs w:val="44"/>
          <w:lang w:val="en-US" w:eastAsia="zh-CN"/>
        </w:rPr>
        <w:t>2</w:t>
      </w:r>
      <w:r>
        <w:rPr>
          <w:rFonts w:hint="default" w:ascii="Times New Roman" w:hAnsi="Times New Roman" w:eastAsia="方正小标宋简体" w:cs="Times New Roman"/>
          <w:color w:val="auto"/>
          <w:sz w:val="44"/>
          <w:szCs w:val="44"/>
          <w:lang w:val="en-US" w:eastAsia="zh-CN"/>
        </w:rPr>
        <w:t>年</w:t>
      </w:r>
      <w:r>
        <w:rPr>
          <w:rFonts w:hint="eastAsia" w:ascii="Times New Roman" w:hAnsi="Times New Roman" w:eastAsia="方正小标宋简体" w:cs="Times New Roman"/>
          <w:color w:val="auto"/>
          <w:sz w:val="44"/>
          <w:szCs w:val="44"/>
          <w:lang w:val="en-US" w:eastAsia="zh-CN"/>
        </w:rPr>
        <w:t>工作</w:t>
      </w:r>
      <w:r>
        <w:rPr>
          <w:rFonts w:hint="default" w:ascii="Times New Roman" w:hAnsi="Times New Roman" w:eastAsia="方正小标宋简体" w:cs="Times New Roman"/>
          <w:color w:val="auto"/>
          <w:sz w:val="44"/>
          <w:szCs w:val="44"/>
          <w:lang w:val="en-US" w:eastAsia="zh-CN"/>
        </w:rPr>
        <w:t>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楷体" w:cs="Times New Roman"/>
          <w:b/>
          <w:bCs/>
          <w:color w:val="auto"/>
          <w:sz w:val="32"/>
          <w:szCs w:val="32"/>
          <w:lang w:val="en-US" w:eastAsia="zh-CN"/>
        </w:rPr>
      </w:pPr>
      <w:r>
        <w:rPr>
          <w:rFonts w:hint="eastAsia" w:ascii="Times New Roman" w:hAnsi="Times New Roman" w:eastAsia="楷体" w:cs="Times New Roman"/>
          <w:b/>
          <w:bCs/>
          <w:color w:val="auto"/>
          <w:sz w:val="32"/>
          <w:szCs w:val="32"/>
          <w:lang w:val="en-US" w:eastAsia="zh-CN"/>
        </w:rPr>
        <w:t>开发区经济发展局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一、发展和改革工作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sz w:val="32"/>
          <w:lang w:val="en-US" w:eastAsia="zh-CN"/>
        </w:rPr>
      </w:pPr>
      <w:r>
        <w:rPr>
          <w:rFonts w:hint="eastAsia" w:ascii="楷体" w:hAnsi="楷体" w:eastAsia="楷体" w:cs="楷体"/>
          <w:b/>
          <w:bCs/>
          <w:sz w:val="32"/>
          <w:szCs w:val="32"/>
          <w:lang w:val="en-US" w:eastAsia="zh-CN"/>
        </w:rPr>
        <w:t>（一）规划引领方面。</w:t>
      </w:r>
      <w:r>
        <w:rPr>
          <w:rFonts w:hint="eastAsia" w:ascii="仿宋" w:hAnsi="仿宋" w:eastAsia="仿宋" w:cs="仿宋"/>
          <w:b w:val="0"/>
          <w:sz w:val="32"/>
          <w:lang w:val="en-US" w:eastAsia="zh-CN"/>
        </w:rPr>
        <w:t>启动《区域性中心城市建设方案》、《开发区光伏装备制造业发展规划》、《开发区储能装备制造业发展规划》编制工作，有效提升开发区集聚、辐射带动、开放枢纽和创新服务等能力，着力打造光伏和储能装备制造业产业基地蓬勃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sz w:val="32"/>
          <w:lang w:val="en-US" w:eastAsia="zh-CN"/>
        </w:rPr>
      </w:pPr>
      <w:r>
        <w:rPr>
          <w:rFonts w:hint="eastAsia" w:ascii="楷体" w:hAnsi="楷体" w:eastAsia="楷体" w:cs="楷体"/>
          <w:b/>
          <w:bCs/>
          <w:sz w:val="32"/>
          <w:szCs w:val="32"/>
          <w:lang w:val="en-US" w:eastAsia="zh-CN"/>
        </w:rPr>
        <w:t>（二）重点项目建设方面。</w:t>
      </w:r>
      <w:r>
        <w:rPr>
          <w:rFonts w:hint="eastAsia" w:ascii="仿宋" w:hAnsi="仿宋" w:eastAsia="仿宋" w:cs="仿宋"/>
          <w:b w:val="0"/>
          <w:sz w:val="32"/>
          <w:lang w:val="en-US" w:eastAsia="zh-CN"/>
        </w:rPr>
        <w:t>2022年开发区计划实施重点项目63个全部开复工建设，开复工率位列全市第一；预计完成固定资产投资52亿元，同比增长0.1%。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sz w:val="32"/>
          <w:lang w:val="en-US" w:eastAsia="zh-CN"/>
        </w:rPr>
      </w:pPr>
      <w:r>
        <w:rPr>
          <w:rFonts w:hint="eastAsia" w:ascii="楷体" w:hAnsi="楷体" w:eastAsia="楷体" w:cs="楷体"/>
          <w:b/>
          <w:bCs/>
          <w:sz w:val="32"/>
          <w:lang w:val="en-US" w:eastAsia="zh-CN"/>
        </w:rPr>
        <w:t>（三）立项争资方面。</w:t>
      </w:r>
      <w:r>
        <w:rPr>
          <w:rFonts w:hint="eastAsia" w:ascii="仿宋" w:hAnsi="仿宋" w:eastAsia="仿宋" w:cs="仿宋"/>
          <w:b w:val="0"/>
          <w:sz w:val="32"/>
          <w:lang w:val="en-US" w:eastAsia="zh-CN"/>
        </w:rPr>
        <w:t>已争取到上级专项资金8741余万元，用于亲水人家、明珠小区老旧小区改造，开发区燃气管网改造及富力分校教学楼建设项目。积极谋划和上报专项债项目13个，国家发改委已审核通过项目6个，待资金支持。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sz w:val="32"/>
          <w:lang w:val="en-US" w:eastAsia="zh-CN"/>
        </w:rPr>
      </w:pPr>
      <w:r>
        <w:rPr>
          <w:rFonts w:hint="eastAsia" w:ascii="楷体" w:hAnsi="楷体" w:eastAsia="楷体" w:cs="楷体"/>
          <w:b/>
          <w:bCs/>
          <w:sz w:val="32"/>
          <w:lang w:val="en-US" w:eastAsia="zh-CN"/>
        </w:rPr>
        <w:t>（四）行政审批方面。</w:t>
      </w:r>
      <w:r>
        <w:rPr>
          <w:rFonts w:hint="eastAsia" w:ascii="仿宋" w:hAnsi="仿宋" w:eastAsia="仿宋" w:cs="仿宋"/>
          <w:b w:val="0"/>
          <w:sz w:val="32"/>
          <w:lang w:val="en-US" w:eastAsia="zh-CN"/>
        </w:rPr>
        <w:t>年初以来，审批项目49个，总投资11.72亿元；备案项目93个，总投资90.685亿元；节能审查5个，总投资21.04亿元。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sz w:val="32"/>
          <w:lang w:val="en-US" w:eastAsia="zh-CN"/>
        </w:rPr>
      </w:pPr>
      <w:r>
        <w:rPr>
          <w:rFonts w:hint="eastAsia" w:ascii="楷体" w:hAnsi="楷体" w:eastAsia="楷体" w:cs="楷体"/>
          <w:b/>
          <w:bCs/>
          <w:sz w:val="32"/>
          <w:lang w:val="en-US" w:eastAsia="zh-CN"/>
        </w:rPr>
        <w:t>（五）物资储备方面。</w:t>
      </w:r>
      <w:r>
        <w:rPr>
          <w:rFonts w:hint="eastAsia" w:ascii="仿宋" w:hAnsi="仿宋" w:eastAsia="仿宋" w:cs="仿宋"/>
          <w:b w:val="0"/>
          <w:sz w:val="32"/>
          <w:lang w:val="en-US" w:eastAsia="zh-CN"/>
        </w:rPr>
        <w:t>累计储备各类医疗防疫物资约545万元，能够满足开发区10轮核酸检测需要。同时，加大对疫情防控期间粮肉油蛋菜等生活必需品价格巡查和监测力度，严厉查处打击捏造散布涨价信息、囤积居奇、哄抬物价等价格违法行为，确保开发区市场秩序总体稳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sz w:val="32"/>
          <w:lang w:val="en-US" w:eastAsia="zh-CN"/>
        </w:rPr>
      </w:pPr>
      <w:r>
        <w:rPr>
          <w:rFonts w:hint="eastAsia" w:ascii="楷体" w:hAnsi="楷体" w:eastAsia="楷体" w:cs="楷体"/>
          <w:b/>
          <w:bCs/>
          <w:sz w:val="32"/>
          <w:szCs w:val="32"/>
          <w:lang w:val="en-US" w:eastAsia="zh-CN"/>
        </w:rPr>
        <w:t>（六）节能减排方面。</w:t>
      </w:r>
      <w:r>
        <w:rPr>
          <w:rFonts w:hint="eastAsia" w:ascii="仿宋" w:hAnsi="仿宋" w:eastAsia="仿宋" w:cs="仿宋"/>
          <w:b w:val="0"/>
          <w:sz w:val="32"/>
          <w:lang w:val="en-US" w:eastAsia="zh-CN"/>
        </w:rPr>
        <w:t>严格遏制“两高”项目，强化高耗能、高排放新（扩）建项目审批和节能审查协调联动，对非必要、无用能指标的“两高”项目缓批限批，确保不新增“两高”项目。2022年前三季度，开发区全社会能源消费总量完成125.15万吨标煤，同比增长1.82万吨标煤；单位GDP能耗下降1.8%。</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二、营商环境与政务服务工作</w:t>
      </w:r>
    </w:p>
    <w:p>
      <w:pPr>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val="0"/>
          <w:sz w:val="32"/>
          <w:lang w:val="en-US" w:eastAsia="zh-CN"/>
        </w:rPr>
      </w:pPr>
      <w:r>
        <w:rPr>
          <w:rFonts w:hint="eastAsia" w:ascii="楷体" w:hAnsi="楷体" w:eastAsia="楷体" w:cs="楷体"/>
          <w:b/>
          <w:bCs/>
          <w:sz w:val="32"/>
          <w:szCs w:val="32"/>
          <w:lang w:val="en-US" w:eastAsia="zh-CN"/>
        </w:rPr>
        <w:t>（一）推进优化营商环境攻坚年各项任务落实。</w:t>
      </w:r>
      <w:r>
        <w:rPr>
          <w:rFonts w:hint="eastAsia" w:ascii="仿宋" w:hAnsi="仿宋" w:eastAsia="仿宋" w:cs="仿宋"/>
          <w:b w:val="0"/>
          <w:sz w:val="32"/>
          <w:lang w:val="en-US" w:eastAsia="zh-CN"/>
        </w:rPr>
        <w:t>全面落实自治区和通辽市优化营商环境大会精神，结合开发区实际，制定开发区《优化营商环境攻坚年》“1+10”方案，指导各部门落实《开发区优化营商环境任务台帐》。</w:t>
      </w:r>
      <w:r>
        <w:rPr>
          <w:rFonts w:hint="eastAsia" w:ascii="仿宋" w:hAnsi="仿宋" w:eastAsia="仿宋" w:cs="仿宋"/>
          <w:sz w:val="32"/>
          <w:szCs w:val="32"/>
        </w:rPr>
        <w:t>营商办下发的任务台账中，涉及</w:t>
      </w:r>
      <w:r>
        <w:rPr>
          <w:rFonts w:hint="eastAsia" w:ascii="仿宋" w:hAnsi="仿宋" w:eastAsia="仿宋" w:cs="仿宋"/>
          <w:sz w:val="32"/>
          <w:szCs w:val="32"/>
          <w:lang w:val="en-US" w:eastAsia="zh-CN"/>
        </w:rPr>
        <w:t>经济发展局92</w:t>
      </w:r>
      <w:r>
        <w:rPr>
          <w:rFonts w:hint="eastAsia" w:ascii="仿宋" w:hAnsi="仿宋" w:eastAsia="仿宋" w:cs="仿宋"/>
          <w:sz w:val="32"/>
          <w:szCs w:val="32"/>
        </w:rPr>
        <w:t>项，其中无法承接</w:t>
      </w:r>
      <w:r>
        <w:rPr>
          <w:rFonts w:hint="eastAsia" w:ascii="仿宋" w:hAnsi="仿宋" w:eastAsia="仿宋" w:cs="仿宋"/>
          <w:sz w:val="32"/>
          <w:szCs w:val="32"/>
          <w:lang w:val="en-US" w:eastAsia="zh-CN"/>
        </w:rPr>
        <w:t>7项，剩余85项中，已具备完成条件83项，正在推进并取得阶段性成果2项，分别是优惠政策兑现和清理中小企业欠款两项任务。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sz w:val="32"/>
          <w:lang w:val="en-US" w:eastAsia="zh-CN"/>
        </w:rPr>
      </w:pPr>
      <w:r>
        <w:rPr>
          <w:rFonts w:hint="eastAsia" w:ascii="楷体" w:hAnsi="楷体" w:eastAsia="楷体" w:cs="楷体"/>
          <w:b/>
          <w:bCs/>
          <w:sz w:val="32"/>
          <w:szCs w:val="32"/>
          <w:lang w:val="en-US" w:eastAsia="zh-CN"/>
        </w:rPr>
        <w:t>（二）加强政务服务能力建设。</w:t>
      </w:r>
      <w:r>
        <w:rPr>
          <w:rFonts w:hint="eastAsia" w:ascii="仿宋" w:hAnsi="仿宋" w:eastAsia="仿宋" w:cs="仿宋"/>
          <w:b w:val="0"/>
          <w:sz w:val="32"/>
          <w:lang w:val="en-US" w:eastAsia="zh-CN"/>
        </w:rPr>
        <w:t>“一网办”方面。对照权责清单梳理26个部门政务服务事项1116项，按照“三减一优”要求，进一步提升“一网通办”相关指标，目前事项即办件比率77.24%（全市第四）；承诺事项压缩比率89.79%（全市第一）；平均跑动次数0.03次，（全市第一）；全程网办事项占比96.95%（全市第一）。制定了4项“好差评”相关制度，实现现场服务“一次一评”，网上服务“一事一评”，累计收集评价53282，截至目前无差评。“一次办”方面。在政务服务大厅设置“一次办”专区，设立窗口3个，自治区明确的103个“一件事”开发区认领77个，已全面开展，并新增自选事项12个。梳理“一张表单”申请75个,工作水平大幅提升，7月份被市政务服务中心认定为“一次办”试点单位，相比改革前，办事材料平均减少33.5%，办理环节平均减少20.9%，办理时间平均缩短31.04%。“帮您办”方面。制定了《通辽经济技术开发区工程建设项目审批会商联审制度》、《通辽经济技术开发区项目管家+秘书制度》，明确了项目管家和项目秘书的职责。截至目前帮办项目100个，办件数286个，均已建立工作台账，63个重点项目前期手续全部完成。设立了“政策兑现”窗口，办件数4个。“掌上办”方面。提高掌上办应用功能，将从业人员健康体检、户外牌匾设置许可等</w:t>
      </w:r>
      <w:r>
        <w:rPr>
          <w:rFonts w:hint="eastAsia" w:ascii="仿宋" w:hAnsi="仿宋" w:eastAsia="仿宋" w:cs="仿宋"/>
          <w:b w:val="0"/>
          <w:sz w:val="32"/>
          <w:highlight w:val="none"/>
          <w:lang w:val="en-US" w:eastAsia="zh-CN"/>
        </w:rPr>
        <w:t>286</w:t>
      </w:r>
      <w:r>
        <w:rPr>
          <w:rFonts w:hint="eastAsia" w:ascii="仿宋" w:hAnsi="仿宋" w:eastAsia="仿宋" w:cs="仿宋"/>
          <w:b w:val="0"/>
          <w:sz w:val="32"/>
          <w:lang w:val="en-US" w:eastAsia="zh-CN"/>
        </w:rPr>
        <w:t>项政务服务事项接入“蒙速办”APP，接入</w:t>
      </w:r>
      <w:r>
        <w:rPr>
          <w:rFonts w:hint="eastAsia" w:ascii="仿宋" w:hAnsi="仿宋" w:eastAsia="仿宋" w:cs="仿宋"/>
          <w:b w:val="0"/>
          <w:sz w:val="32"/>
          <w:highlight w:val="none"/>
          <w:lang w:val="en-US" w:eastAsia="zh-CN"/>
        </w:rPr>
        <w:t>1</w:t>
      </w:r>
      <w:r>
        <w:rPr>
          <w:rFonts w:hint="eastAsia" w:ascii="仿宋" w:hAnsi="仿宋" w:eastAsia="仿宋" w:cs="仿宋"/>
          <w:b w:val="0"/>
          <w:sz w:val="32"/>
          <w:lang w:val="en-US" w:eastAsia="zh-CN"/>
        </w:rPr>
        <w:t>项特色应用（开发区辖区幼儿园查询），蒙速办注册用户</w:t>
      </w:r>
      <w:r>
        <w:rPr>
          <w:rFonts w:hint="eastAsia" w:ascii="仿宋" w:hAnsi="仿宋" w:eastAsia="仿宋" w:cs="仿宋"/>
          <w:b w:val="0"/>
          <w:sz w:val="32"/>
          <w:highlight w:val="none"/>
          <w:lang w:val="en-US" w:eastAsia="zh-CN"/>
        </w:rPr>
        <w:t>92196</w:t>
      </w:r>
      <w:r>
        <w:rPr>
          <w:rFonts w:hint="eastAsia" w:ascii="仿宋" w:hAnsi="仿宋" w:eastAsia="仿宋" w:cs="仿宋"/>
          <w:b w:val="0"/>
          <w:sz w:val="32"/>
          <w:lang w:val="en-US" w:eastAsia="zh-CN"/>
        </w:rPr>
        <w:t>人。汇聚12个部门电子证照</w:t>
      </w:r>
      <w:r>
        <w:rPr>
          <w:rFonts w:hint="eastAsia" w:ascii="仿宋" w:hAnsi="仿宋" w:eastAsia="仿宋" w:cs="仿宋"/>
          <w:b w:val="0"/>
          <w:sz w:val="32"/>
          <w:highlight w:val="none"/>
          <w:lang w:val="en-US" w:eastAsia="zh-CN"/>
        </w:rPr>
        <w:t>40</w:t>
      </w:r>
      <w:r>
        <w:rPr>
          <w:rFonts w:hint="eastAsia" w:ascii="仿宋" w:hAnsi="仿宋" w:eastAsia="仿宋" w:cs="仿宋"/>
          <w:b w:val="0"/>
          <w:sz w:val="32"/>
          <w:lang w:val="en-US" w:eastAsia="zh-CN"/>
        </w:rPr>
        <w:t>个,累计签章数57463件。政务公开方面。本年度已通过开发区门户网站主动公开政务类信息1209条。在网站首页设置优化营商环境专栏，加强相关政策公开力度，已更新相关信息189条。设置疫情防控专栏，已公开各级疫情防控信息172条。网站建设方面。对政府信息公开平台进行调整，加强重点领域信息公开，新增“产品质量”“乡村振兴”“财政资金直达基层”等栏目，公开乡村振兴、就业、养老等重点领域相关政策文件、措施及实施情况、监督检查结果等信息451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三、工业和信息化工作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sz w:val="32"/>
          <w:lang w:val="en-US" w:eastAsia="zh-CN"/>
        </w:rPr>
      </w:pPr>
      <w:r>
        <w:rPr>
          <w:rFonts w:hint="eastAsia" w:ascii="楷体" w:hAnsi="楷体" w:eastAsia="楷体" w:cs="楷体"/>
          <w:b/>
          <w:bCs/>
          <w:sz w:val="32"/>
          <w:lang w:val="en-US" w:eastAsia="zh-CN"/>
        </w:rPr>
        <w:t>（一）工业运行平稳有序。</w:t>
      </w:r>
      <w:r>
        <w:rPr>
          <w:rFonts w:hint="eastAsia" w:ascii="仿宋" w:hAnsi="仿宋" w:eastAsia="仿宋" w:cs="仿宋"/>
          <w:b w:val="0"/>
          <w:sz w:val="32"/>
          <w:lang w:val="en-US" w:eastAsia="zh-CN"/>
        </w:rPr>
        <w:t>1-11月，开发区规上工业总产值约实现79.56亿元，同比增长2.03%。从主要行业方面看，15大行业产值同比“7升8降”，从主要工业品产量看，16种主要产品“7升9降”，从主要工业品价格看，11种产品“5升5降1平稳”。2022全年预计实现产值86.2亿元，同比增长2.72%。</w:t>
      </w:r>
    </w:p>
    <w:p>
      <w:pPr>
        <w:pageBreakBefore w:val="0"/>
        <w:widowControl w:val="0"/>
        <w:kinsoku/>
        <w:wordWrap/>
        <w:overflowPunct/>
        <w:topLinePunct w:val="0"/>
        <w:autoSpaceDE/>
        <w:autoSpaceDN/>
        <w:bidi w:val="0"/>
        <w:adjustRightInd/>
        <w:snapToGrid/>
        <w:spacing w:line="560" w:lineRule="exact"/>
        <w:ind w:firstLine="643" w:firstLineChars="200"/>
        <w:rPr>
          <w:rFonts w:hint="eastAsia" w:ascii="仿宋" w:hAnsi="仿宋" w:eastAsia="仿宋" w:cs="仿宋"/>
          <w:b w:val="0"/>
          <w:sz w:val="32"/>
          <w:lang w:val="en-US" w:eastAsia="zh-CN"/>
        </w:rPr>
      </w:pPr>
      <w:r>
        <w:rPr>
          <w:rFonts w:hint="eastAsia" w:ascii="楷体" w:hAnsi="楷体" w:eastAsia="楷体" w:cs="楷体"/>
          <w:b/>
          <w:bCs/>
          <w:sz w:val="32"/>
          <w:lang w:val="en-US" w:eastAsia="zh-CN"/>
        </w:rPr>
        <w:t>（二）培育新增长点情况。</w:t>
      </w:r>
      <w:r>
        <w:rPr>
          <w:rFonts w:hint="eastAsia" w:ascii="仿宋" w:hAnsi="仿宋" w:eastAsia="仿宋" w:cs="仿宋"/>
          <w:b w:val="0"/>
          <w:sz w:val="32"/>
          <w:lang w:val="en-US" w:eastAsia="zh-CN"/>
        </w:rPr>
        <w:t>加强对“准规上”企业的动态排查，汇集新能源已升规入库，1-11月份，恩宝生物营业收入2073万元、科尔沁药业营业收入2020万元、塞外天润（蒙鑫羊业）营业收入2010万元，广发草原营业收入2050万元，4家企业将于年底“升规入统”。将丰伟塑料、蒙之牛、科牛优选、奥亚线缆、蒙东液流储能5家企业纳入“小升规”企业培育库，并实行重点监测、动态管理，确保做到应统尽统。</w:t>
      </w:r>
    </w:p>
    <w:p>
      <w:pPr>
        <w:keepNext w:val="0"/>
        <w:keepLines w:val="0"/>
        <w:pageBreakBefore w:val="0"/>
        <w:widowControl w:val="0"/>
        <w:kinsoku/>
        <w:wordWrap/>
        <w:overflowPunct w:val="0"/>
        <w:topLinePunct w:val="0"/>
        <w:autoSpaceDE w:val="0"/>
        <w:autoSpaceDN w:val="0"/>
        <w:bidi w:val="0"/>
        <w:adjustRightInd/>
        <w:snapToGrid/>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kern w:val="2"/>
          <w:sz w:val="32"/>
          <w:szCs w:val="32"/>
          <w:lang w:val="en-US" w:eastAsia="zh-CN" w:bidi="ar-SA"/>
        </w:rPr>
        <w:t>（三）积极申报“专精特新”专项。</w:t>
      </w:r>
      <w:r>
        <w:rPr>
          <w:rFonts w:hint="eastAsia" w:ascii="仿宋" w:hAnsi="仿宋" w:eastAsia="仿宋" w:cs="仿宋"/>
          <w:b w:val="0"/>
          <w:bCs w:val="0"/>
          <w:kern w:val="2"/>
          <w:sz w:val="32"/>
          <w:szCs w:val="32"/>
          <w:lang w:val="en-US" w:eastAsia="zh-CN" w:bidi="ar-SA"/>
        </w:rPr>
        <w:t>积极组织指导</w:t>
      </w:r>
      <w:r>
        <w:rPr>
          <w:rFonts w:hint="default" w:ascii="仿宋" w:hAnsi="仿宋" w:eastAsia="仿宋" w:cs="仿宋"/>
          <w:b w:val="0"/>
          <w:bCs w:val="0"/>
          <w:kern w:val="2"/>
          <w:sz w:val="32"/>
          <w:szCs w:val="32"/>
          <w:lang w:val="en-US" w:eastAsia="zh-CN" w:bidi="ar-SA"/>
        </w:rPr>
        <w:t>中建材矽砂、科翔饲料、伟德新材料、汉恩生物、时机天成5家企业申报</w:t>
      </w:r>
      <w:r>
        <w:rPr>
          <w:rFonts w:hint="eastAsia" w:ascii="仿宋" w:hAnsi="仿宋" w:eastAsia="仿宋" w:cs="仿宋"/>
          <w:b w:val="0"/>
          <w:bCs w:val="0"/>
          <w:kern w:val="2"/>
          <w:sz w:val="32"/>
          <w:szCs w:val="32"/>
          <w:lang w:val="en-US" w:eastAsia="zh-CN" w:bidi="ar-SA"/>
        </w:rPr>
        <w:t>自治区级</w:t>
      </w:r>
      <w:r>
        <w:rPr>
          <w:rFonts w:hint="default" w:ascii="仿宋" w:hAnsi="仿宋" w:eastAsia="仿宋" w:cs="仿宋"/>
          <w:b w:val="0"/>
          <w:bCs w:val="0"/>
          <w:kern w:val="2"/>
          <w:sz w:val="32"/>
          <w:szCs w:val="32"/>
          <w:lang w:val="en-US" w:eastAsia="zh-CN" w:bidi="ar-SA"/>
        </w:rPr>
        <w:t>创新型中小企业，</w:t>
      </w:r>
      <w:r>
        <w:rPr>
          <w:rFonts w:hint="eastAsia" w:ascii="仿宋" w:hAnsi="仿宋" w:eastAsia="仿宋" w:cs="仿宋"/>
          <w:b w:val="0"/>
          <w:bCs w:val="0"/>
          <w:kern w:val="2"/>
          <w:sz w:val="32"/>
          <w:szCs w:val="32"/>
          <w:lang w:val="en-US" w:eastAsia="zh-CN" w:bidi="ar-SA"/>
        </w:rPr>
        <w:t>均已获评，通过率100%。组织蒙药股份、科尔沁药业、大北农牧业、长川制靴4家企业申报</w:t>
      </w:r>
      <w:r>
        <w:rPr>
          <w:rFonts w:hint="default" w:ascii="仿宋" w:hAnsi="仿宋" w:eastAsia="仿宋" w:cs="仿宋"/>
          <w:b w:val="0"/>
          <w:bCs w:val="0"/>
          <w:kern w:val="2"/>
          <w:sz w:val="32"/>
          <w:szCs w:val="32"/>
          <w:lang w:val="en-US" w:eastAsia="zh-CN" w:bidi="ar-SA"/>
        </w:rPr>
        <w:t>自治区</w:t>
      </w:r>
      <w:r>
        <w:rPr>
          <w:rFonts w:hint="eastAsia" w:ascii="仿宋" w:hAnsi="仿宋" w:eastAsia="仿宋" w:cs="仿宋"/>
          <w:b w:val="0"/>
          <w:bCs w:val="0"/>
          <w:kern w:val="2"/>
          <w:sz w:val="32"/>
          <w:szCs w:val="32"/>
          <w:lang w:val="en-US" w:eastAsia="zh-CN" w:bidi="ar-SA"/>
        </w:rPr>
        <w:t>级</w:t>
      </w:r>
      <w:r>
        <w:rPr>
          <w:rFonts w:hint="default" w:ascii="仿宋" w:hAnsi="仿宋" w:eastAsia="仿宋" w:cs="仿宋"/>
          <w:b w:val="0"/>
          <w:bCs w:val="0"/>
          <w:kern w:val="2"/>
          <w:sz w:val="32"/>
          <w:szCs w:val="32"/>
          <w:lang w:val="en-US" w:eastAsia="zh-CN" w:bidi="ar-SA"/>
        </w:rPr>
        <w:t>“专精特新”中小企业</w:t>
      </w:r>
      <w:r>
        <w:rPr>
          <w:rFonts w:hint="eastAsia" w:ascii="仿宋" w:hAnsi="仿宋" w:eastAsia="仿宋" w:cs="仿宋"/>
          <w:b w:val="0"/>
          <w:bCs w:val="0"/>
          <w:kern w:val="2"/>
          <w:sz w:val="32"/>
          <w:szCs w:val="32"/>
          <w:lang w:val="en-US" w:eastAsia="zh-CN" w:bidi="ar-SA"/>
        </w:rPr>
        <w:t>，其中蒙药股份、科尔沁药业获评，通过率50%。</w:t>
      </w:r>
    </w:p>
    <w:p>
      <w:pPr>
        <w:keepNext w:val="0"/>
        <w:keepLines w:val="0"/>
        <w:pageBreakBefore w:val="0"/>
        <w:widowControl w:val="0"/>
        <w:kinsoku/>
        <w:wordWrap/>
        <w:overflowPunct w:val="0"/>
        <w:topLinePunct w:val="0"/>
        <w:autoSpaceDE w:val="0"/>
        <w:autoSpaceDN w:val="0"/>
        <w:bidi w:val="0"/>
        <w:adjustRightInd/>
        <w:snapToGrid/>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sz w:val="32"/>
          <w:lang w:val="en-US" w:eastAsia="zh-CN"/>
        </w:rPr>
        <w:t>（四）重点项目建设情况。</w:t>
      </w:r>
      <w:r>
        <w:rPr>
          <w:rFonts w:hint="eastAsia" w:ascii="仿宋" w:hAnsi="仿宋" w:eastAsia="仿宋" w:cs="仿宋"/>
          <w:b w:val="0"/>
          <w:sz w:val="32"/>
          <w:lang w:val="en-US" w:eastAsia="zh-CN"/>
        </w:rPr>
        <w:t>1-11月份开复工重点工业项目8个，预计完成工业固定资产投资16245万元。续建项目4个，分别为通辽水务综合水处理厂工程、4MW分布式风力发电项目、蒙药珍宝丸智能生产线技术改造项目、蒙之牛食品有限责任公司牛肉制品加工项目；新建项目4个，分别为蒙牛车间扩产200S改造项目、福耀玻璃厂房改造（复建）项目、科牛优选项目、通辽发电总厂供热首站增容改造项目。随着发电总厂2x350MW智慧热电联产工程项目、天康饲料年产12万吨反刍饲料加工等项目开工建设，全年工业固定资产投资预计完成5亿元。</w:t>
      </w:r>
    </w:p>
    <w:p>
      <w:pPr>
        <w:pageBreakBefore w:val="0"/>
        <w:widowControl w:val="0"/>
        <w:kinsoku/>
        <w:wordWrap/>
        <w:overflowPunct/>
        <w:topLinePunct w:val="0"/>
        <w:autoSpaceDE/>
        <w:autoSpaceDN/>
        <w:bidi w:val="0"/>
        <w:adjustRightInd/>
        <w:snapToGrid/>
        <w:spacing w:line="560" w:lineRule="exact"/>
        <w:ind w:firstLine="643" w:firstLineChars="200"/>
        <w:rPr>
          <w:rFonts w:hint="default" w:eastAsia="仿宋"/>
          <w:lang w:val="en-US" w:eastAsia="zh-CN"/>
        </w:rPr>
      </w:pPr>
      <w:r>
        <w:rPr>
          <w:rFonts w:hint="eastAsia" w:ascii="楷体" w:hAnsi="楷体" w:eastAsia="楷体" w:cs="楷体"/>
          <w:b/>
          <w:bCs/>
          <w:sz w:val="32"/>
          <w:lang w:val="en-US" w:eastAsia="zh-CN"/>
        </w:rPr>
        <w:t>（五）积极完成励扶持资金兑付工作。</w:t>
      </w:r>
      <w:r>
        <w:rPr>
          <w:rFonts w:hint="eastAsia" w:ascii="仿宋" w:hAnsi="仿宋" w:eastAsia="仿宋" w:cs="仿宋"/>
          <w:sz w:val="32"/>
          <w:szCs w:val="32"/>
          <w:lang w:val="en-US" w:eastAsia="zh-CN"/>
        </w:rPr>
        <w:t>根据《通辽经济技术开发区镁砂产业转型升级奖励扶持办法》，积极完成开发区镁砂企业产业转型升级奖励扶持资金兑付工作，现已完成资金拨付773万元。</w:t>
      </w:r>
    </w:p>
    <w:p>
      <w:pPr>
        <w:keepNext w:val="0"/>
        <w:keepLines w:val="0"/>
        <w:pageBreakBefore w:val="0"/>
        <w:widowControl w:val="0"/>
        <w:kinsoku/>
        <w:wordWrap/>
        <w:overflowPunct w:val="0"/>
        <w:topLinePunct w:val="0"/>
        <w:autoSpaceDE w:val="0"/>
        <w:autoSpaceDN w:val="0"/>
        <w:bidi w:val="0"/>
        <w:adjustRightInd/>
        <w:snapToGrid/>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sz w:val="32"/>
          <w:lang w:val="en-US" w:eastAsia="zh-CN"/>
        </w:rPr>
        <w:t>（六）全面开展安全生产检查。</w:t>
      </w:r>
      <w:r>
        <w:rPr>
          <w:rFonts w:hint="eastAsia" w:ascii="仿宋" w:hAnsi="仿宋" w:eastAsia="仿宋" w:cs="仿宋"/>
          <w:b w:val="0"/>
          <w:bCs w:val="0"/>
          <w:kern w:val="2"/>
          <w:sz w:val="32"/>
          <w:szCs w:val="32"/>
          <w:lang w:val="en-US" w:eastAsia="zh-CN" w:bidi="ar-SA"/>
        </w:rPr>
        <w:t>按照开发区安委会安全生产大检查要求，扎实开展工业企业督促检查工作，共检查工业企业20余家，对发现隐患已全部完成整改。</w:t>
      </w:r>
    </w:p>
    <w:p>
      <w:pPr>
        <w:keepNext w:val="0"/>
        <w:keepLines w:val="0"/>
        <w:pageBreakBefore w:val="0"/>
        <w:widowControl w:val="0"/>
        <w:kinsoku/>
        <w:wordWrap/>
        <w:overflowPunct w:val="0"/>
        <w:topLinePunct w:val="0"/>
        <w:autoSpaceDE w:val="0"/>
        <w:autoSpaceDN w:val="0"/>
        <w:bidi w:val="0"/>
        <w:adjustRightInd/>
        <w:snapToGrid/>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sz w:val="32"/>
          <w:lang w:val="en-US" w:eastAsia="zh-CN"/>
        </w:rPr>
        <w:t>（七）中小企业欠款清理情况。</w:t>
      </w:r>
      <w:r>
        <w:rPr>
          <w:rFonts w:hint="eastAsia" w:ascii="仿宋" w:hAnsi="仿宋" w:eastAsia="仿宋" w:cs="仿宋"/>
          <w:b w:val="0"/>
          <w:bCs w:val="0"/>
          <w:kern w:val="2"/>
          <w:sz w:val="32"/>
          <w:szCs w:val="32"/>
          <w:lang w:val="en-US" w:eastAsia="zh-CN" w:bidi="ar-SA"/>
        </w:rPr>
        <w:t>无分歧欠款方面，开发区无分歧账款已于2020年8月全部清偿完毕。有分歧账款推进方面，开发区拖欠民营企业中小企业账款余额458.38万元。其中，公事处拖欠321.68万元；河西街道拖欠79.97万元；公安分局拖欠56.73万元。有分歧账款无法清偿是由于债权人存在涉案涉诉、被法院封户、失联（预计登报进行“销号”）、未进行工商年检等情况无法开具发票造成的。</w:t>
      </w:r>
    </w:p>
    <w:p>
      <w:pPr>
        <w:keepNext w:val="0"/>
        <w:keepLines w:val="0"/>
        <w:pageBreakBefore w:val="0"/>
        <w:widowControl w:val="0"/>
        <w:kinsoku/>
        <w:wordWrap/>
        <w:overflowPunct w:val="0"/>
        <w:topLinePunct w:val="0"/>
        <w:autoSpaceDE w:val="0"/>
        <w:autoSpaceDN w:val="0"/>
        <w:bidi w:val="0"/>
        <w:adjustRightInd/>
        <w:snapToGrid/>
        <w:ind w:firstLine="643" w:firstLineChars="200"/>
        <w:textAlignment w:val="auto"/>
        <w:rPr>
          <w:rFonts w:hint="eastAsia" w:ascii="仿宋" w:hAnsi="仿宋" w:eastAsia="仿宋" w:cs="仿宋"/>
          <w:b w:val="0"/>
          <w:bCs w:val="0"/>
          <w:kern w:val="2"/>
          <w:sz w:val="32"/>
          <w:szCs w:val="32"/>
          <w:lang w:val="en-US" w:eastAsia="zh-CN" w:bidi="ar-SA"/>
        </w:rPr>
      </w:pPr>
      <w:r>
        <w:rPr>
          <w:rFonts w:hint="eastAsia" w:ascii="楷体" w:hAnsi="楷体" w:eastAsia="楷体" w:cs="楷体"/>
          <w:b/>
          <w:bCs/>
          <w:sz w:val="32"/>
          <w:lang w:val="en-US" w:eastAsia="zh-CN"/>
        </w:rPr>
        <w:t>（八）企业信息化建设情况。</w:t>
      </w:r>
      <w:r>
        <w:rPr>
          <w:rFonts w:hint="eastAsia" w:ascii="仿宋" w:hAnsi="仿宋" w:eastAsia="仿宋" w:cs="仿宋"/>
          <w:b w:val="0"/>
          <w:bCs w:val="0"/>
          <w:kern w:val="2"/>
          <w:sz w:val="32"/>
          <w:szCs w:val="32"/>
          <w:lang w:val="en-US" w:eastAsia="zh-CN" w:bidi="ar-SA"/>
        </w:rPr>
        <w:t>积极组织工业企业开展“上云上平台”培训，并配合市工信局开展企业“上云上平台”培训活动。持续推进企业关键业务“上云上平台”，增强生产管控协同能力，提升先进制造能力和经营管理水平。目前开发区已有60家企业上云（开发区企业“上云上平台”任务分配60家）。</w:t>
      </w:r>
    </w:p>
    <w:p>
      <w:pPr>
        <w:keepNext w:val="0"/>
        <w:keepLines w:val="0"/>
        <w:pageBreakBefore w:val="0"/>
        <w:widowControl w:val="0"/>
        <w:kinsoku/>
        <w:wordWrap/>
        <w:overflowPunct w:val="0"/>
        <w:topLinePunct w:val="0"/>
        <w:autoSpaceDE w:val="0"/>
        <w:autoSpaceDN w:val="0"/>
        <w:bidi w:val="0"/>
        <w:adjustRightInd/>
        <w:snapToGrid/>
        <w:ind w:firstLine="643" w:firstLineChars="200"/>
        <w:textAlignment w:val="auto"/>
        <w:rPr>
          <w:rFonts w:hint="default" w:ascii="仿宋" w:hAnsi="仿宋" w:eastAsia="仿宋" w:cs="仿宋"/>
          <w:b w:val="0"/>
          <w:bCs w:val="0"/>
          <w:kern w:val="2"/>
          <w:sz w:val="32"/>
          <w:szCs w:val="32"/>
          <w:lang w:val="en-US" w:eastAsia="zh-CN" w:bidi="ar-SA"/>
        </w:rPr>
      </w:pPr>
      <w:r>
        <w:rPr>
          <w:rFonts w:hint="eastAsia" w:ascii="楷体" w:hAnsi="楷体" w:eastAsia="楷体" w:cs="楷体"/>
          <w:b/>
          <w:bCs/>
          <w:sz w:val="32"/>
          <w:lang w:val="en-US" w:eastAsia="zh-CN"/>
        </w:rPr>
        <w:t>（九）智慧园区建设情况。</w:t>
      </w:r>
      <w:r>
        <w:rPr>
          <w:rFonts w:hint="eastAsia" w:ascii="仿宋" w:hAnsi="仿宋" w:eastAsia="仿宋" w:cs="仿宋"/>
          <w:b w:val="0"/>
          <w:bCs w:val="0"/>
          <w:kern w:val="2"/>
          <w:sz w:val="32"/>
          <w:szCs w:val="32"/>
          <w:lang w:val="en-US" w:eastAsia="zh-CN" w:bidi="ar-SA"/>
        </w:rPr>
        <w:t>全市智慧园区项目由市工信统筹，城发集团建设，开发区工信领域配合市局完成项目招标，协助中标企业面向60余家企业开展企业数据收集、基本情况调研，多次组织相关部门及施工单位召开项目调度会议，完成指挥中心选址并启动建设，预计12月底完工。</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四、能源发展工作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bCs w:val="0"/>
          <w:kern w:val="2"/>
          <w:sz w:val="32"/>
          <w:szCs w:val="32"/>
          <w:lang w:val="en-US" w:eastAsia="zh-CN" w:bidi="ar-SA"/>
        </w:rPr>
      </w:pPr>
      <w:r>
        <w:rPr>
          <w:rFonts w:hint="default" w:ascii="楷体" w:hAnsi="楷体" w:eastAsia="楷体" w:cs="楷体"/>
          <w:b/>
          <w:bCs/>
          <w:kern w:val="2"/>
          <w:sz w:val="32"/>
          <w:szCs w:val="32"/>
          <w:lang w:val="en-US" w:eastAsia="zh-CN" w:bidi="ar-SA"/>
        </w:rPr>
        <w:t>（一）试点工作有序推进。</w:t>
      </w:r>
      <w:r>
        <w:rPr>
          <w:rFonts w:hint="default" w:ascii="仿宋" w:hAnsi="仿宋" w:eastAsia="仿宋" w:cs="仿宋"/>
          <w:b w:val="0"/>
          <w:bCs w:val="0"/>
          <w:kern w:val="2"/>
          <w:sz w:val="32"/>
          <w:szCs w:val="32"/>
          <w:lang w:val="en-US" w:eastAsia="zh-CN" w:bidi="ar-SA"/>
        </w:rPr>
        <w:t>增量配电业务改革试点项目完成招选社会资本方、组建配售电公司等工作，按照7月底市委孟书记指示，该项目拟与左中花吐古拉园区合并实施，目前项目由市能源牵头，正在组织国盛公司重新编制新配电网规划，预计</w:t>
      </w:r>
      <w:r>
        <w:rPr>
          <w:rFonts w:hint="eastAsia" w:ascii="仿宋" w:hAnsi="仿宋" w:eastAsia="仿宋" w:cs="仿宋"/>
          <w:b w:val="0"/>
          <w:bCs w:val="0"/>
          <w:kern w:val="2"/>
          <w:sz w:val="32"/>
          <w:szCs w:val="32"/>
          <w:lang w:val="en-US" w:eastAsia="zh-CN" w:bidi="ar-SA"/>
        </w:rPr>
        <w:t>11月上旬</w:t>
      </w:r>
      <w:r>
        <w:rPr>
          <w:rFonts w:hint="default" w:ascii="仿宋" w:hAnsi="仿宋" w:eastAsia="仿宋" w:cs="仿宋"/>
          <w:b w:val="0"/>
          <w:bCs w:val="0"/>
          <w:kern w:val="2"/>
          <w:sz w:val="32"/>
          <w:szCs w:val="32"/>
          <w:lang w:val="en-US" w:eastAsia="zh-CN" w:bidi="ar-SA"/>
        </w:rPr>
        <w:t>完成规划</w:t>
      </w:r>
      <w:r>
        <w:rPr>
          <w:rFonts w:hint="eastAsia" w:ascii="仿宋" w:hAnsi="仿宋" w:eastAsia="仿宋" w:cs="仿宋"/>
          <w:b w:val="0"/>
          <w:bCs w:val="0"/>
          <w:kern w:val="2"/>
          <w:sz w:val="32"/>
          <w:szCs w:val="32"/>
          <w:lang w:val="en-US" w:eastAsia="zh-CN" w:bidi="ar-SA"/>
        </w:rPr>
        <w:t>初稿。</w:t>
      </w:r>
      <w:r>
        <w:rPr>
          <w:rFonts w:hint="default" w:ascii="仿宋" w:hAnsi="仿宋" w:eastAsia="仿宋" w:cs="仿宋"/>
          <w:b w:val="0"/>
          <w:bCs w:val="0"/>
          <w:kern w:val="2"/>
          <w:sz w:val="32"/>
          <w:szCs w:val="32"/>
          <w:lang w:val="en-US" w:eastAsia="zh-CN" w:bidi="ar-SA"/>
        </w:rPr>
        <w:t>屋顶分布式光伏试点项目确定试点项目分两个区块实施的业主单位，</w:t>
      </w:r>
      <w:r>
        <w:rPr>
          <w:rFonts w:hint="eastAsia" w:ascii="仿宋" w:hAnsi="仿宋" w:eastAsia="仿宋" w:cs="仿宋"/>
          <w:b w:val="0"/>
          <w:bCs w:val="0"/>
          <w:kern w:val="2"/>
          <w:sz w:val="32"/>
          <w:szCs w:val="32"/>
          <w:lang w:val="en-US" w:eastAsia="zh-CN" w:bidi="ar-SA"/>
        </w:rPr>
        <w:t>目前区块一</w:t>
      </w:r>
      <w:r>
        <w:rPr>
          <w:rFonts w:hint="default" w:ascii="仿宋" w:hAnsi="仿宋" w:eastAsia="仿宋" w:cs="仿宋"/>
          <w:b w:val="0"/>
          <w:bCs w:val="0"/>
          <w:kern w:val="2"/>
          <w:sz w:val="32"/>
          <w:szCs w:val="32"/>
          <w:lang w:val="en-US" w:eastAsia="zh-CN" w:bidi="ar-SA"/>
        </w:rPr>
        <w:t>首批</w:t>
      </w:r>
      <w:r>
        <w:rPr>
          <w:rFonts w:hint="eastAsia" w:ascii="仿宋" w:hAnsi="仿宋" w:eastAsia="仿宋" w:cs="仿宋"/>
          <w:b w:val="0"/>
          <w:bCs w:val="0"/>
          <w:kern w:val="2"/>
          <w:sz w:val="32"/>
          <w:szCs w:val="32"/>
          <w:lang w:val="en-US" w:eastAsia="zh-CN" w:bidi="ar-SA"/>
        </w:rPr>
        <w:t>的</w:t>
      </w:r>
      <w:r>
        <w:rPr>
          <w:rFonts w:hint="default" w:ascii="仿宋" w:hAnsi="仿宋" w:eastAsia="仿宋" w:cs="仿宋"/>
          <w:b w:val="0"/>
          <w:bCs w:val="0"/>
          <w:kern w:val="2"/>
          <w:sz w:val="32"/>
          <w:szCs w:val="32"/>
          <w:lang w:val="en-US" w:eastAsia="zh-CN" w:bidi="ar-SA"/>
        </w:rPr>
        <w:t>0.4兆瓦工程正在进行总体设计，第二批</w:t>
      </w:r>
      <w:r>
        <w:rPr>
          <w:rFonts w:hint="eastAsia" w:ascii="仿宋" w:hAnsi="仿宋" w:eastAsia="仿宋" w:cs="仿宋"/>
          <w:b w:val="0"/>
          <w:bCs w:val="0"/>
          <w:kern w:val="2"/>
          <w:sz w:val="32"/>
          <w:szCs w:val="32"/>
          <w:lang w:val="en-US" w:eastAsia="zh-CN" w:bidi="ar-SA"/>
        </w:rPr>
        <w:t>7.3</w:t>
      </w:r>
      <w:r>
        <w:rPr>
          <w:rFonts w:hint="default" w:ascii="仿宋" w:hAnsi="仿宋" w:eastAsia="仿宋" w:cs="仿宋"/>
          <w:b w:val="0"/>
          <w:bCs w:val="0"/>
          <w:kern w:val="2"/>
          <w:sz w:val="32"/>
          <w:szCs w:val="32"/>
          <w:lang w:val="en-US" w:eastAsia="zh-CN" w:bidi="ar-SA"/>
        </w:rPr>
        <w:t>兆瓦</w:t>
      </w:r>
      <w:r>
        <w:rPr>
          <w:rFonts w:hint="eastAsia" w:ascii="仿宋" w:hAnsi="仿宋" w:eastAsia="仿宋" w:cs="仿宋"/>
          <w:b w:val="0"/>
          <w:bCs w:val="0"/>
          <w:kern w:val="2"/>
          <w:sz w:val="32"/>
          <w:szCs w:val="32"/>
          <w:lang w:val="en-US" w:eastAsia="zh-CN" w:bidi="ar-SA"/>
        </w:rPr>
        <w:t>工程</w:t>
      </w:r>
      <w:r>
        <w:rPr>
          <w:rFonts w:hint="default" w:ascii="仿宋" w:hAnsi="仿宋" w:eastAsia="仿宋" w:cs="仿宋"/>
          <w:b w:val="0"/>
          <w:bCs w:val="0"/>
          <w:kern w:val="2"/>
          <w:sz w:val="32"/>
          <w:szCs w:val="32"/>
          <w:lang w:val="en-US" w:eastAsia="zh-CN" w:bidi="ar-SA"/>
        </w:rPr>
        <w:t>已完成</w:t>
      </w:r>
      <w:r>
        <w:rPr>
          <w:rFonts w:hint="eastAsia" w:ascii="仿宋" w:hAnsi="仿宋" w:eastAsia="仿宋" w:cs="仿宋"/>
          <w:b w:val="0"/>
          <w:bCs w:val="0"/>
          <w:kern w:val="2"/>
          <w:sz w:val="32"/>
          <w:szCs w:val="32"/>
          <w:lang w:val="en-US" w:eastAsia="zh-CN" w:bidi="ar-SA"/>
        </w:rPr>
        <w:t>屋顶资源排查；</w:t>
      </w:r>
      <w:r>
        <w:rPr>
          <w:rFonts w:hint="default" w:ascii="仿宋" w:hAnsi="仿宋" w:eastAsia="仿宋" w:cs="仿宋"/>
          <w:b w:val="0"/>
          <w:bCs w:val="0"/>
          <w:kern w:val="2"/>
          <w:sz w:val="32"/>
          <w:szCs w:val="32"/>
          <w:lang w:val="en-US" w:eastAsia="zh-CN" w:bidi="ar-SA"/>
        </w:rPr>
        <w:t>区块二10兆瓦工程正在编制可研报告，</w:t>
      </w:r>
      <w:r>
        <w:rPr>
          <w:rFonts w:hint="eastAsia" w:ascii="仿宋" w:hAnsi="仿宋" w:eastAsia="仿宋" w:cs="仿宋"/>
          <w:b w:val="0"/>
          <w:bCs w:val="0"/>
          <w:kern w:val="2"/>
          <w:sz w:val="32"/>
          <w:szCs w:val="32"/>
          <w:lang w:val="en-US" w:eastAsia="zh-CN" w:bidi="ar-SA"/>
        </w:rPr>
        <w:t>预计11月上旬备案立项。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sz w:val="32"/>
          <w:lang w:val="en-US" w:eastAsia="zh-CN"/>
        </w:rPr>
      </w:pPr>
      <w:r>
        <w:rPr>
          <w:rFonts w:hint="eastAsia" w:ascii="楷体" w:hAnsi="楷体" w:eastAsia="楷体" w:cs="楷体"/>
          <w:b/>
          <w:bCs/>
          <w:kern w:val="2"/>
          <w:sz w:val="32"/>
          <w:szCs w:val="32"/>
          <w:lang w:val="en-US" w:eastAsia="zh-CN" w:bidi="ar-SA"/>
        </w:rPr>
        <w:t>（二）</w:t>
      </w:r>
      <w:r>
        <w:rPr>
          <w:rFonts w:hint="default" w:ascii="楷体" w:hAnsi="楷体" w:eastAsia="楷体" w:cs="楷体"/>
          <w:b/>
          <w:bCs/>
          <w:kern w:val="2"/>
          <w:sz w:val="32"/>
          <w:szCs w:val="32"/>
          <w:lang w:val="en-US" w:eastAsia="zh-CN" w:bidi="ar-SA"/>
        </w:rPr>
        <w:t>规划引领助力主导产业。</w:t>
      </w:r>
      <w:r>
        <w:rPr>
          <w:rFonts w:hint="default" w:ascii="仿宋" w:hAnsi="仿宋" w:eastAsia="仿宋" w:cs="仿宋"/>
          <w:b w:val="0"/>
          <w:bCs w:val="0"/>
          <w:kern w:val="2"/>
          <w:sz w:val="32"/>
          <w:szCs w:val="32"/>
          <w:lang w:val="en-US" w:eastAsia="zh-CN" w:bidi="ar-SA"/>
        </w:rPr>
        <w:t>为了更好的有效指导、规范</w:t>
      </w:r>
      <w:r>
        <w:rPr>
          <w:rFonts w:hint="default" w:ascii="仿宋" w:hAnsi="仿宋" w:eastAsia="仿宋" w:cs="仿宋"/>
          <w:b w:val="0"/>
          <w:sz w:val="32"/>
          <w:lang w:val="en-US" w:eastAsia="zh-CN"/>
        </w:rPr>
        <w:t>光伏和储能装备制造业蓬勃发展，按照党工委、管委会安排部署，启动《开发区光伏装备制造业发展规划》《开发区储能装备制造业发展规划》编制工作</w:t>
      </w:r>
      <w:r>
        <w:rPr>
          <w:rFonts w:hint="eastAsia" w:ascii="仿宋" w:hAnsi="仿宋" w:eastAsia="仿宋" w:cs="仿宋"/>
          <w:b w:val="0"/>
          <w:sz w:val="32"/>
          <w:lang w:val="en-US" w:eastAsia="zh-CN"/>
        </w:rPr>
        <w:t>，两规划经公开招标、调研收资、列纲编制，目前两规划初稿评审已完成，正在进一步修订中。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sz w:val="32"/>
          <w:lang w:val="en-US" w:eastAsia="zh-CN"/>
        </w:rPr>
      </w:pPr>
      <w:r>
        <w:rPr>
          <w:rFonts w:hint="default" w:ascii="楷体" w:hAnsi="楷体" w:eastAsia="楷体" w:cs="楷体"/>
          <w:b/>
          <w:bCs/>
          <w:kern w:val="2"/>
          <w:sz w:val="32"/>
          <w:szCs w:val="32"/>
          <w:lang w:val="en-US" w:eastAsia="zh-CN" w:bidi="ar-SA"/>
        </w:rPr>
        <w:t>（三）全面开展安全生产检查。</w:t>
      </w:r>
      <w:r>
        <w:rPr>
          <w:rFonts w:hint="default" w:ascii="仿宋" w:hAnsi="仿宋" w:eastAsia="仿宋" w:cs="仿宋"/>
          <w:b w:val="0"/>
          <w:sz w:val="32"/>
          <w:lang w:val="en-US" w:eastAsia="zh-CN"/>
        </w:rPr>
        <w:t>按照全市2022年电力安全生产监督检查计划和天然气长输管道保护安全生产执法监督计划，编制完成开发区的年度检查计划，并依据计划针对辖区6家发电企业和1家天然气长输管道企业开展</w:t>
      </w:r>
      <w:r>
        <w:rPr>
          <w:rFonts w:hint="eastAsia" w:ascii="仿宋" w:hAnsi="仿宋" w:eastAsia="仿宋" w:cs="仿宋"/>
          <w:b w:val="0"/>
          <w:sz w:val="32"/>
          <w:lang w:val="en-US" w:eastAsia="zh-CN"/>
        </w:rPr>
        <w:t>8</w:t>
      </w:r>
      <w:r>
        <w:rPr>
          <w:rFonts w:hint="default" w:ascii="仿宋" w:hAnsi="仿宋" w:eastAsia="仿宋" w:cs="仿宋"/>
          <w:b w:val="0"/>
          <w:sz w:val="32"/>
          <w:lang w:val="en-US" w:eastAsia="zh-CN"/>
        </w:rPr>
        <w:t>次安全生产大检查</w:t>
      </w:r>
      <w:r>
        <w:rPr>
          <w:rFonts w:hint="eastAsia" w:ascii="仿宋" w:hAnsi="仿宋" w:eastAsia="仿宋" w:cs="仿宋"/>
          <w:b w:val="0"/>
          <w:sz w:val="32"/>
          <w:lang w:val="en-US" w:eastAsia="zh-CN"/>
        </w:rPr>
        <w:t>。入户排查企业30家，发现用电安全隐患35处</w:t>
      </w:r>
      <w:r>
        <w:rPr>
          <w:rFonts w:hint="default" w:ascii="仿宋" w:hAnsi="仿宋" w:eastAsia="仿宋" w:cs="仿宋"/>
          <w:b w:val="0"/>
          <w:sz w:val="32"/>
          <w:lang w:val="en-US" w:eastAsia="zh-CN"/>
        </w:rPr>
        <w:t>将检查中发现的问题及时督促企业进行整改，排除相关安全隐患落实</w:t>
      </w:r>
      <w:r>
        <w:rPr>
          <w:rFonts w:hint="eastAsia" w:ascii="仿宋" w:hAnsi="仿宋" w:eastAsia="仿宋" w:cs="仿宋"/>
          <w:b w:val="0"/>
          <w:sz w:val="32"/>
          <w:lang w:val="en-US" w:eastAsia="zh-CN"/>
        </w:rPr>
        <w:t>闭环</w:t>
      </w:r>
      <w:r>
        <w:rPr>
          <w:rFonts w:hint="default" w:ascii="仿宋" w:hAnsi="仿宋" w:eastAsia="仿宋" w:cs="仿宋"/>
          <w:b w:val="0"/>
          <w:sz w:val="32"/>
          <w:lang w:val="en-US" w:eastAsia="zh-CN"/>
        </w:rPr>
        <w:t>管理，</w:t>
      </w:r>
      <w:r>
        <w:rPr>
          <w:rFonts w:hint="eastAsia" w:ascii="仿宋" w:hAnsi="仿宋" w:eastAsia="仿宋" w:cs="仿宋"/>
          <w:b w:val="0"/>
          <w:sz w:val="32"/>
          <w:lang w:val="en-US" w:eastAsia="zh-CN"/>
        </w:rPr>
        <w:t>1-11月</w:t>
      </w:r>
      <w:r>
        <w:rPr>
          <w:rFonts w:hint="default" w:ascii="仿宋" w:hAnsi="仿宋" w:eastAsia="仿宋" w:cs="仿宋"/>
          <w:b w:val="0"/>
          <w:sz w:val="32"/>
          <w:lang w:val="en-US" w:eastAsia="zh-CN"/>
        </w:rPr>
        <w:t>全区未发生一般及以上的事故。</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sz w:val="32"/>
          <w:lang w:val="en-US" w:eastAsia="zh-CN"/>
        </w:rPr>
      </w:pPr>
      <w:r>
        <w:rPr>
          <w:rFonts w:hint="eastAsia" w:ascii="楷体" w:hAnsi="楷体" w:eastAsia="楷体" w:cs="楷体"/>
          <w:b/>
          <w:bCs/>
          <w:kern w:val="2"/>
          <w:sz w:val="32"/>
          <w:szCs w:val="32"/>
          <w:lang w:val="en-US" w:eastAsia="zh-CN" w:bidi="ar-SA"/>
        </w:rPr>
        <w:t>（四）低价煤保供暖民心。</w:t>
      </w:r>
      <w:r>
        <w:rPr>
          <w:rFonts w:hint="eastAsia" w:ascii="仿宋" w:hAnsi="仿宋" w:eastAsia="仿宋" w:cs="仿宋"/>
          <w:b w:val="0"/>
          <w:sz w:val="32"/>
          <w:lang w:val="en-US" w:eastAsia="zh-CN"/>
        </w:rPr>
        <w:t>按照市能源局安排和管委会的统一部署，统计出三个镇街道共4087户，8173.5吨“暖心煤”的拉运和配送任务，10月12日于全市率先完成拉运任务，目前已配送到户8133.5吨，到户率99.5％，仅剩的不足40吨配送工作，并将于2日内于全市率先圆满完成。全力推进电源点建设</w:t>
      </w:r>
    </w:p>
    <w:p>
      <w:pPr>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（五）积极缓解城区供电紧张需求。</w:t>
      </w:r>
    </w:p>
    <w:p>
      <w:pPr>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sz w:val="32"/>
          <w:lang w:val="en-US" w:eastAsia="zh-CN"/>
        </w:rPr>
      </w:pPr>
      <w:r>
        <w:rPr>
          <w:rFonts w:hint="eastAsia" w:ascii="仿宋" w:hAnsi="仿宋" w:eastAsia="仿宋" w:cs="仿宋"/>
          <w:b w:val="0"/>
          <w:sz w:val="32"/>
          <w:lang w:val="en-US" w:eastAsia="zh-CN"/>
        </w:rPr>
        <w:t>为应对辖区内快速增长的用电需求，破解电网供电能力不足问题，积极与国网内蒙古东部电力有限公司新城区供电分公司沟通对接，争取国网5.6亿元资金，新建3座66千伏变电站及相关联网配套电力设施，预计2023年底实现投运，可以有效缓解新城区及东部片区供电紧张问题。</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五、2023年工作计划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snapToGrid w:val="0"/>
          <w:color w:val="auto"/>
          <w:kern w:val="0"/>
          <w:sz w:val="32"/>
          <w:szCs w:val="32"/>
          <w:lang w:val="en-US" w:eastAsia="zh-CN" w:bidi="ar-SA"/>
        </w:rPr>
      </w:pPr>
      <w:r>
        <w:rPr>
          <w:rFonts w:hint="eastAsia" w:ascii="楷体" w:hAnsi="楷体" w:eastAsia="楷体" w:cs="楷体"/>
          <w:b/>
          <w:bCs/>
          <w:snapToGrid w:val="0"/>
          <w:color w:val="auto"/>
          <w:kern w:val="0"/>
          <w:sz w:val="32"/>
          <w:szCs w:val="32"/>
          <w:lang w:val="en-US" w:eastAsia="zh-CN" w:bidi="ar-SA"/>
        </w:rPr>
        <w:t>（一）秉持规划先行，切实依靠规划引导发展。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仿宋" w:hAnsi="仿宋" w:eastAsia="仿宋" w:cs="仿宋"/>
          <w:b w:val="0"/>
          <w:sz w:val="32"/>
          <w:lang w:val="en-US" w:eastAsia="zh-CN"/>
        </w:rPr>
      </w:pPr>
      <w:r>
        <w:rPr>
          <w:rFonts w:hint="eastAsia" w:ascii="Times New Roman" w:hAnsi="Times New Roman" w:eastAsia="方正仿宋_GB2312" w:cs="Times New Roman"/>
          <w:b/>
          <w:bCs/>
          <w:color w:val="auto"/>
          <w:sz w:val="32"/>
          <w:szCs w:val="32"/>
          <w:lang w:val="en-US" w:eastAsia="zh-CN"/>
        </w:rPr>
        <w:t>十四五规划方面：</w:t>
      </w:r>
      <w:r>
        <w:rPr>
          <w:rFonts w:hint="eastAsia" w:ascii="仿宋" w:hAnsi="仿宋" w:eastAsia="仿宋" w:cs="仿宋"/>
          <w:b w:val="0"/>
          <w:sz w:val="32"/>
          <w:lang w:val="en-US" w:eastAsia="zh-CN"/>
        </w:rPr>
        <w:t>将打造区域性中心城市高质量发展新引擎作为开发区“十四五”时期发展的总定位。</w:t>
      </w:r>
      <w:r>
        <w:rPr>
          <w:rFonts w:hint="default" w:ascii="仿宋" w:hAnsi="仿宋" w:eastAsia="仿宋" w:cs="仿宋"/>
          <w:b w:val="0"/>
          <w:sz w:val="32"/>
          <w:lang w:val="en-US" w:eastAsia="zh-CN"/>
        </w:rPr>
        <w:t>学习贯彻落实党的十九届五中全会精神，深刻认识、准确把握“新发展阶段、新发展理念、新发展格局”的核心要义</w:t>
      </w:r>
      <w:r>
        <w:rPr>
          <w:rFonts w:hint="eastAsia" w:ascii="仿宋" w:hAnsi="仿宋" w:eastAsia="仿宋" w:cs="仿宋"/>
          <w:b w:val="0"/>
          <w:sz w:val="32"/>
          <w:lang w:val="en-US" w:eastAsia="zh-CN"/>
        </w:rPr>
        <w:t>，全面落实开发区</w:t>
      </w:r>
      <w:r>
        <w:rPr>
          <w:rFonts w:hint="default" w:ascii="仿宋" w:hAnsi="仿宋" w:eastAsia="仿宋" w:cs="仿宋"/>
          <w:b w:val="0"/>
          <w:sz w:val="32"/>
          <w:lang w:val="en-US" w:eastAsia="zh-CN"/>
        </w:rPr>
        <w:t>“十四五”规划《建议》</w:t>
      </w:r>
      <w:r>
        <w:rPr>
          <w:rFonts w:hint="eastAsia" w:ascii="仿宋" w:hAnsi="仿宋" w:eastAsia="仿宋" w:cs="仿宋"/>
          <w:b w:val="0"/>
          <w:sz w:val="32"/>
          <w:lang w:val="en-US" w:eastAsia="zh-CN"/>
        </w:rPr>
        <w:t>、</w:t>
      </w:r>
      <w:r>
        <w:rPr>
          <w:rFonts w:hint="default" w:ascii="仿宋" w:hAnsi="仿宋" w:eastAsia="仿宋" w:cs="仿宋"/>
          <w:b w:val="0"/>
          <w:sz w:val="32"/>
          <w:lang w:val="en-US" w:eastAsia="zh-CN"/>
        </w:rPr>
        <w:t>《纲要》</w:t>
      </w:r>
      <w:r>
        <w:rPr>
          <w:rFonts w:hint="eastAsia" w:ascii="仿宋" w:hAnsi="仿宋" w:eastAsia="仿宋" w:cs="仿宋"/>
          <w:b w:val="0"/>
          <w:sz w:val="32"/>
          <w:lang w:val="en-US" w:eastAsia="zh-CN"/>
        </w:rPr>
        <w:t>相关工作任务，坚持完善城市功能，充分发挥资源优势，拉动一二三产融合发展，建设以绿色园区、生态城区为重点的产城融合先行区。积极建设现代物流示范区，加快建设新型工业集聚区，全力打造新时代草园新城，引领现代产业体系建设，以医康养产业、文旅创意产业与新经济产业为抓手，持续提升区域竞争力。经济发展局将积极跟进，提高工作效率，按照</w:t>
      </w:r>
      <w:r>
        <w:rPr>
          <w:rFonts w:hint="default" w:ascii="仿宋" w:hAnsi="仿宋" w:eastAsia="仿宋" w:cs="仿宋"/>
          <w:b w:val="0"/>
          <w:sz w:val="32"/>
          <w:lang w:val="en-US" w:eastAsia="zh-CN"/>
        </w:rPr>
        <w:t>“十四五”</w:t>
      </w:r>
      <w:r>
        <w:rPr>
          <w:rFonts w:hint="eastAsia" w:ascii="仿宋" w:hAnsi="仿宋" w:eastAsia="仿宋" w:cs="仿宋"/>
          <w:b w:val="0"/>
          <w:sz w:val="32"/>
          <w:lang w:val="en-US" w:eastAsia="zh-CN"/>
        </w:rPr>
        <w:t>指导加快开发区经济社会发展。</w:t>
      </w:r>
      <w:r>
        <w:rPr>
          <w:rFonts w:hint="default" w:ascii="仿宋" w:hAnsi="仿宋" w:eastAsia="仿宋" w:cs="仿宋"/>
          <w:b w:val="0"/>
          <w:sz w:val="32"/>
          <w:lang w:val="en-US" w:eastAsia="zh-CN"/>
        </w:rPr>
        <w:t>“十四五”规划重大工程项目库谋划142个项目、计划总投资1275.8亿元</w:t>
      </w:r>
      <w:r>
        <w:rPr>
          <w:rFonts w:hint="eastAsia" w:ascii="仿宋" w:hAnsi="仿宋" w:eastAsia="仿宋" w:cs="仿宋"/>
          <w:b w:val="0"/>
          <w:sz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sz w:val="32"/>
          <w:lang w:val="en-US" w:eastAsia="zh-CN"/>
        </w:rPr>
      </w:pPr>
      <w:r>
        <w:rPr>
          <w:rFonts w:hint="eastAsia" w:ascii="Times New Roman" w:hAnsi="Times New Roman" w:eastAsia="方正仿宋_GB2312" w:cs="Times New Roman"/>
          <w:b/>
          <w:bCs/>
          <w:color w:val="auto"/>
          <w:sz w:val="32"/>
          <w:szCs w:val="32"/>
          <w:lang w:val="en-US" w:eastAsia="zh-CN"/>
        </w:rPr>
        <w:t>产城融合规划方面，</w:t>
      </w:r>
      <w:r>
        <w:rPr>
          <w:rFonts w:hint="eastAsia" w:ascii="仿宋" w:hAnsi="仿宋" w:eastAsia="仿宋" w:cs="仿宋"/>
          <w:b w:val="0"/>
          <w:sz w:val="32"/>
          <w:lang w:val="en-US" w:eastAsia="zh-CN"/>
        </w:rPr>
        <w:t>目前市里正在组织编制主城区产城融合规划，通过规划引领使主城区产业发展和城市建设互为动力、相互依存，相互促进，达到城因产而旺、产因城而兴的目标。开发区作为全市主城区产城融合规划的主战场，我们将主动与上级对接，立足于我们的产业结构比、主导产业特色及分布，将我们的发展规划与主城区国土空间规划有效衔接，使开发区城市规划与产业布局、城镇体系与产业体系优化配置。充分利用规划引领作用，形成开发区城市建设为产业发展服务，产业发展为城市建设提供动力和支撑的格局，同时结合目前土地利用现状，以规划编制为契机，完善相关产业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default" w:ascii="楷体" w:hAnsi="楷体" w:eastAsia="楷体" w:cs="楷体"/>
          <w:b/>
          <w:bCs/>
          <w:snapToGrid w:val="0"/>
          <w:color w:val="auto"/>
          <w:kern w:val="0"/>
          <w:sz w:val="32"/>
          <w:szCs w:val="32"/>
          <w:lang w:val="en-US" w:eastAsia="zh-CN" w:bidi="ar-SA"/>
        </w:rPr>
      </w:pPr>
      <w:r>
        <w:rPr>
          <w:rFonts w:hint="default" w:ascii="楷体" w:hAnsi="楷体" w:eastAsia="楷体" w:cs="楷体"/>
          <w:b/>
          <w:bCs/>
          <w:snapToGrid w:val="0"/>
          <w:color w:val="auto"/>
          <w:kern w:val="0"/>
          <w:sz w:val="32"/>
          <w:szCs w:val="32"/>
          <w:lang w:val="en-US" w:eastAsia="zh-CN" w:bidi="ar-SA"/>
        </w:rPr>
        <w:t>（</w:t>
      </w:r>
      <w:r>
        <w:rPr>
          <w:rFonts w:hint="eastAsia" w:ascii="楷体" w:hAnsi="楷体" w:eastAsia="楷体" w:cs="楷体"/>
          <w:b/>
          <w:bCs/>
          <w:snapToGrid w:val="0"/>
          <w:color w:val="auto"/>
          <w:kern w:val="0"/>
          <w:sz w:val="32"/>
          <w:szCs w:val="32"/>
          <w:lang w:val="en-US" w:eastAsia="zh-CN" w:bidi="ar-SA"/>
        </w:rPr>
        <w:t>二</w:t>
      </w:r>
      <w:r>
        <w:rPr>
          <w:rFonts w:hint="default" w:ascii="楷体" w:hAnsi="楷体" w:eastAsia="楷体" w:cs="楷体"/>
          <w:b/>
          <w:bCs/>
          <w:snapToGrid w:val="0"/>
          <w:color w:val="auto"/>
          <w:kern w:val="0"/>
          <w:sz w:val="32"/>
          <w:szCs w:val="32"/>
          <w:lang w:val="en-US" w:eastAsia="zh-CN" w:bidi="ar-SA"/>
        </w:rPr>
        <w:t>）</w:t>
      </w:r>
      <w:r>
        <w:rPr>
          <w:rFonts w:hint="eastAsia" w:ascii="楷体" w:hAnsi="楷体" w:eastAsia="楷体" w:cs="楷体"/>
          <w:b/>
          <w:bCs/>
          <w:snapToGrid w:val="0"/>
          <w:color w:val="auto"/>
          <w:kern w:val="0"/>
          <w:sz w:val="32"/>
          <w:szCs w:val="32"/>
          <w:lang w:val="en-US" w:eastAsia="zh-CN" w:bidi="ar-SA"/>
        </w:rPr>
        <w:t>狠抓项目建设、促投资到位。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val="0"/>
          <w:sz w:val="32"/>
          <w:lang w:val="en-US" w:eastAsia="zh-CN"/>
        </w:rPr>
      </w:pPr>
      <w:r>
        <w:rPr>
          <w:rFonts w:hint="eastAsia" w:ascii="Times New Roman" w:hAnsi="Times New Roman" w:eastAsia="方正仿宋_GB2312" w:cs="Times New Roman"/>
          <w:b/>
          <w:bCs/>
          <w:color w:val="auto"/>
          <w:sz w:val="32"/>
          <w:szCs w:val="32"/>
          <w:lang w:val="en-US" w:eastAsia="zh-CN"/>
        </w:rPr>
        <w:t>一</w:t>
      </w:r>
      <w:r>
        <w:rPr>
          <w:rFonts w:hint="default" w:ascii="Times New Roman" w:hAnsi="Times New Roman" w:eastAsia="方正仿宋_GB2312" w:cs="Times New Roman"/>
          <w:b/>
          <w:bCs/>
          <w:color w:val="auto"/>
          <w:sz w:val="32"/>
          <w:szCs w:val="32"/>
          <w:lang w:val="en-US" w:eastAsia="zh-CN"/>
        </w:rPr>
        <w:t>是做好服务。</w:t>
      </w:r>
      <w:r>
        <w:rPr>
          <w:rFonts w:hint="eastAsia" w:ascii="仿宋" w:hAnsi="仿宋" w:eastAsia="仿宋" w:cs="仿宋"/>
          <w:b w:val="0"/>
          <w:sz w:val="32"/>
          <w:lang w:val="en-US" w:eastAsia="zh-CN"/>
        </w:rPr>
        <w:t>充分认识市委、市政府打赢“项目年”的决心和态度，需要重点项目办协调各项目牵头部门</w:t>
      </w:r>
      <w:r>
        <w:rPr>
          <w:rFonts w:hint="default" w:ascii="仿宋" w:hAnsi="仿宋" w:eastAsia="仿宋" w:cs="仿宋"/>
          <w:b w:val="0"/>
          <w:sz w:val="32"/>
          <w:lang w:val="en-US" w:eastAsia="zh-CN"/>
        </w:rPr>
        <w:t>派驻专人帮助项目单位做好开复工项目的各类要素保障，计划春季集中开复工的项目</w:t>
      </w:r>
      <w:r>
        <w:rPr>
          <w:rFonts w:hint="eastAsia" w:ascii="仿宋" w:hAnsi="仿宋" w:eastAsia="仿宋" w:cs="仿宋"/>
          <w:b w:val="0"/>
          <w:sz w:val="32"/>
          <w:lang w:val="en-US" w:eastAsia="zh-CN"/>
        </w:rPr>
        <w:t>尽快</w:t>
      </w:r>
      <w:r>
        <w:rPr>
          <w:rFonts w:hint="default" w:ascii="仿宋" w:hAnsi="仿宋" w:eastAsia="仿宋" w:cs="仿宋"/>
          <w:b w:val="0"/>
          <w:sz w:val="32"/>
          <w:lang w:val="en-US" w:eastAsia="zh-CN"/>
        </w:rPr>
        <w:t>将相关手续全部办结，确保项目</w:t>
      </w:r>
      <w:r>
        <w:rPr>
          <w:rFonts w:hint="eastAsia" w:ascii="仿宋" w:hAnsi="仿宋" w:eastAsia="仿宋" w:cs="仿宋"/>
          <w:b w:val="0"/>
          <w:sz w:val="32"/>
          <w:lang w:val="en-US" w:eastAsia="zh-CN"/>
        </w:rPr>
        <w:t>顺利</w:t>
      </w:r>
      <w:r>
        <w:rPr>
          <w:rFonts w:hint="default" w:ascii="仿宋" w:hAnsi="仿宋" w:eastAsia="仿宋" w:cs="仿宋"/>
          <w:b w:val="0"/>
          <w:sz w:val="32"/>
          <w:lang w:val="en-US" w:eastAsia="zh-CN"/>
        </w:rPr>
        <w:t>开工建设。</w:t>
      </w:r>
      <w:r>
        <w:rPr>
          <w:rFonts w:hint="eastAsia" w:ascii="仿宋" w:hAnsi="仿宋" w:eastAsia="仿宋" w:cs="仿宋"/>
          <w:b w:val="0"/>
          <w:sz w:val="32"/>
          <w:lang w:val="en-US" w:eastAsia="zh-CN"/>
        </w:rPr>
        <w:t>充分利用</w:t>
      </w:r>
      <w:r>
        <w:rPr>
          <w:rFonts w:hint="default" w:ascii="仿宋" w:hAnsi="仿宋" w:eastAsia="仿宋" w:cs="仿宋"/>
          <w:b w:val="0"/>
          <w:sz w:val="32"/>
          <w:lang w:val="en-US" w:eastAsia="zh-CN"/>
        </w:rPr>
        <w:t>“三级”包联包联制度、重大项目联席会议制度</w:t>
      </w:r>
      <w:r>
        <w:rPr>
          <w:rFonts w:hint="eastAsia" w:ascii="仿宋" w:hAnsi="仿宋" w:eastAsia="仿宋" w:cs="仿宋"/>
          <w:b w:val="0"/>
          <w:sz w:val="32"/>
          <w:lang w:val="en-US" w:eastAsia="zh-CN"/>
        </w:rPr>
        <w:t>，继续实施</w:t>
      </w:r>
      <w:r>
        <w:rPr>
          <w:rFonts w:hint="default" w:ascii="仿宋" w:hAnsi="仿宋" w:eastAsia="仿宋" w:cs="仿宋"/>
          <w:b w:val="0"/>
          <w:sz w:val="32"/>
          <w:lang w:val="en-US" w:eastAsia="zh-CN"/>
        </w:rPr>
        <w:t>重点项目储备库联络员制度、重点项目月通报制度，强化重大项目推进工作专班，做好项目的“统计员”“督查员”“信息员”“服务员”，全面协调解决项目推进过程中的难点、堵点问题，切实为项目入库纳统扫清障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val="0"/>
          <w:sz w:val="32"/>
          <w:lang w:val="en-US" w:eastAsia="zh-CN"/>
        </w:rPr>
      </w:pPr>
      <w:r>
        <w:rPr>
          <w:rFonts w:hint="eastAsia" w:ascii="Times New Roman" w:hAnsi="Times New Roman" w:eastAsia="方正仿宋_GB2312" w:cs="Times New Roman"/>
          <w:b/>
          <w:bCs/>
          <w:color w:val="auto"/>
          <w:sz w:val="32"/>
          <w:szCs w:val="32"/>
          <w:lang w:val="en-US" w:eastAsia="zh-CN"/>
        </w:rPr>
        <w:t>二</w:t>
      </w:r>
      <w:r>
        <w:rPr>
          <w:rFonts w:hint="default" w:ascii="Times New Roman" w:hAnsi="Times New Roman" w:eastAsia="方正仿宋_GB2312" w:cs="Times New Roman"/>
          <w:b/>
          <w:bCs/>
          <w:color w:val="auto"/>
          <w:sz w:val="32"/>
          <w:szCs w:val="32"/>
          <w:lang w:val="en-US" w:eastAsia="zh-CN"/>
        </w:rPr>
        <w:t>是把准方向。</w:t>
      </w:r>
      <w:r>
        <w:rPr>
          <w:rFonts w:hint="default" w:ascii="仿宋" w:hAnsi="仿宋" w:eastAsia="仿宋" w:cs="仿宋"/>
          <w:b w:val="0"/>
          <w:sz w:val="32"/>
          <w:lang w:val="en-US" w:eastAsia="zh-CN"/>
        </w:rPr>
        <w:t>今天的投资结构就是未来的产业结构，“十四五”时期的产业转型力度一定会加大，国家、自治区</w:t>
      </w:r>
      <w:r>
        <w:rPr>
          <w:rFonts w:hint="eastAsia" w:ascii="仿宋" w:hAnsi="仿宋" w:eastAsia="仿宋" w:cs="仿宋"/>
          <w:b w:val="0"/>
          <w:sz w:val="32"/>
          <w:lang w:val="en-US" w:eastAsia="zh-CN"/>
        </w:rPr>
        <w:t>、市级经济</w:t>
      </w:r>
      <w:r>
        <w:rPr>
          <w:rFonts w:hint="default" w:ascii="仿宋" w:hAnsi="仿宋" w:eastAsia="仿宋" w:cs="仿宋"/>
          <w:b w:val="0"/>
          <w:sz w:val="32"/>
          <w:lang w:val="en-US" w:eastAsia="zh-CN"/>
        </w:rPr>
        <w:t>会上反复强调要坚决抑制盲目扩张过剩产能、发展高耗能项目的冲动，要精准对接国家、自治区重点投资方向，围绕“五大产业集群”、“两新一重”、城镇补短板等重点积极谋划延链补链强链、新兴产业、新基建和民生保障等项目，通盘考虑项目落地的关键要素，充分结合能耗指标、差别电价、水资源等实际问题，科学研判、扎实做好重大项目谋划储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仿宋" w:hAnsi="仿宋" w:eastAsia="仿宋" w:cs="仿宋"/>
          <w:b w:val="0"/>
          <w:sz w:val="32"/>
          <w:lang w:val="en-US" w:eastAsia="zh-CN"/>
        </w:rPr>
      </w:pPr>
      <w:r>
        <w:rPr>
          <w:rFonts w:hint="eastAsia" w:ascii="Times New Roman" w:hAnsi="Times New Roman" w:eastAsia="方正仿宋_GB2312" w:cs="Times New Roman"/>
          <w:b/>
          <w:bCs/>
          <w:color w:val="auto"/>
          <w:sz w:val="32"/>
          <w:szCs w:val="32"/>
          <w:lang w:val="en-US" w:eastAsia="zh-CN"/>
        </w:rPr>
        <w:t>三</w:t>
      </w:r>
      <w:r>
        <w:rPr>
          <w:rFonts w:hint="default" w:ascii="Times New Roman" w:hAnsi="Times New Roman" w:eastAsia="方正仿宋_GB2312" w:cs="Times New Roman"/>
          <w:b/>
          <w:bCs/>
          <w:color w:val="auto"/>
          <w:sz w:val="32"/>
          <w:szCs w:val="32"/>
          <w:lang w:val="en-US" w:eastAsia="zh-CN"/>
        </w:rPr>
        <w:t>是强化保障。</w:t>
      </w:r>
      <w:r>
        <w:rPr>
          <w:rFonts w:hint="default" w:ascii="仿宋" w:hAnsi="仿宋" w:eastAsia="仿宋" w:cs="仿宋"/>
          <w:b w:val="0"/>
          <w:sz w:val="32"/>
          <w:lang w:val="en-US" w:eastAsia="zh-CN"/>
        </w:rPr>
        <w:t>积极争取地方政府专项债、一般债、中央预算内投资等国家各类资金，</w:t>
      </w:r>
      <w:r>
        <w:rPr>
          <w:rFonts w:hint="eastAsia" w:ascii="仿宋" w:hAnsi="仿宋" w:eastAsia="仿宋" w:cs="仿宋"/>
          <w:b w:val="0"/>
          <w:sz w:val="32"/>
          <w:lang w:val="en-US" w:eastAsia="zh-CN"/>
        </w:rPr>
        <w:t>对已经列入</w:t>
      </w:r>
      <w:r>
        <w:rPr>
          <w:rFonts w:hint="default" w:ascii="仿宋" w:hAnsi="仿宋" w:eastAsia="仿宋" w:cs="仿宋"/>
          <w:b w:val="0"/>
          <w:sz w:val="32"/>
          <w:lang w:val="en-US" w:eastAsia="zh-CN"/>
        </w:rPr>
        <w:t>“两低一慢”</w:t>
      </w:r>
      <w:r>
        <w:rPr>
          <w:rFonts w:hint="eastAsia" w:ascii="仿宋" w:hAnsi="仿宋" w:eastAsia="仿宋" w:cs="仿宋"/>
          <w:b w:val="0"/>
          <w:sz w:val="32"/>
          <w:lang w:val="en-US" w:eastAsia="zh-CN"/>
        </w:rPr>
        <w:t>的</w:t>
      </w:r>
      <w:r>
        <w:rPr>
          <w:rFonts w:hint="default" w:ascii="仿宋" w:hAnsi="仿宋" w:eastAsia="仿宋" w:cs="仿宋"/>
          <w:b w:val="0"/>
          <w:sz w:val="32"/>
          <w:lang w:val="en-US" w:eastAsia="zh-CN"/>
        </w:rPr>
        <w:t>项目</w:t>
      </w:r>
      <w:r>
        <w:rPr>
          <w:rFonts w:hint="eastAsia" w:ascii="仿宋" w:hAnsi="仿宋" w:eastAsia="仿宋" w:cs="仿宋"/>
          <w:b w:val="0"/>
          <w:sz w:val="32"/>
          <w:lang w:val="en-US" w:eastAsia="zh-CN"/>
        </w:rPr>
        <w:t>，要进一步加大</w:t>
      </w:r>
      <w:r>
        <w:rPr>
          <w:rFonts w:hint="default" w:ascii="仿宋" w:hAnsi="仿宋" w:eastAsia="仿宋" w:cs="仿宋"/>
          <w:b w:val="0"/>
          <w:sz w:val="32"/>
          <w:lang w:val="en-US" w:eastAsia="zh-CN"/>
        </w:rPr>
        <w:t>督导检查</w:t>
      </w:r>
      <w:r>
        <w:rPr>
          <w:rFonts w:hint="eastAsia" w:ascii="仿宋" w:hAnsi="仿宋" w:eastAsia="仿宋" w:cs="仿宋"/>
          <w:b w:val="0"/>
          <w:sz w:val="32"/>
          <w:lang w:val="en-US" w:eastAsia="zh-CN"/>
        </w:rPr>
        <w:t>力度</w:t>
      </w:r>
      <w:r>
        <w:rPr>
          <w:rFonts w:hint="default" w:ascii="仿宋" w:hAnsi="仿宋" w:eastAsia="仿宋" w:cs="仿宋"/>
          <w:b w:val="0"/>
          <w:sz w:val="32"/>
          <w:lang w:val="en-US" w:eastAsia="zh-CN"/>
        </w:rPr>
        <w:t>，要加快建设进度，积极筹措资金，提高总投资完成率和中央资金支付率，确保不进黑名单，并积极谋划项目、推进项目成熟度，确保中央投资项目谋划、储备、实施、达效，实现投资计划执行良性运转。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（三）必保完成能耗“双控”任务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sz w:val="32"/>
          <w:lang w:val="en-US" w:eastAsia="zh-CN"/>
        </w:rPr>
      </w:pPr>
      <w:r>
        <w:rPr>
          <w:rFonts w:hint="default" w:ascii="Times New Roman" w:hAnsi="Times New Roman" w:eastAsia="方正仿宋_GB2312" w:cs="Times New Roman"/>
          <w:b/>
          <w:bCs/>
          <w:color w:val="auto"/>
          <w:sz w:val="32"/>
          <w:szCs w:val="32"/>
          <w:lang w:val="en-US" w:eastAsia="zh-CN"/>
        </w:rPr>
        <w:t>一是</w:t>
      </w:r>
      <w:r>
        <w:rPr>
          <w:rFonts w:hint="default" w:ascii="Times New Roman" w:hAnsi="Times New Roman" w:eastAsia="方正仿宋_GB2312" w:cs="Times New Roman"/>
          <w:b/>
          <w:bCs/>
          <w:color w:val="auto"/>
          <w:sz w:val="32"/>
          <w:szCs w:val="32"/>
        </w:rPr>
        <w:t>加强节能管理工作。</w:t>
      </w:r>
      <w:r>
        <w:rPr>
          <w:rFonts w:hint="default" w:ascii="仿宋" w:hAnsi="仿宋" w:eastAsia="仿宋" w:cs="仿宋"/>
          <w:b w:val="0"/>
          <w:sz w:val="32"/>
          <w:lang w:val="en-US" w:eastAsia="zh-CN"/>
        </w:rPr>
        <w:t>严把项目准入关，按照</w:t>
      </w:r>
      <w:r>
        <w:rPr>
          <w:rFonts w:hint="eastAsia" w:ascii="仿宋" w:hAnsi="仿宋" w:eastAsia="仿宋" w:cs="仿宋"/>
          <w:b w:val="0"/>
          <w:sz w:val="32"/>
          <w:lang w:val="en-US" w:eastAsia="zh-CN"/>
        </w:rPr>
        <w:t>内蒙古自治区</w:t>
      </w:r>
      <w:r>
        <w:rPr>
          <w:rFonts w:hint="default" w:ascii="仿宋" w:hAnsi="仿宋" w:eastAsia="仿宋" w:cs="仿宋"/>
          <w:b w:val="0"/>
          <w:sz w:val="32"/>
          <w:lang w:val="en-US" w:eastAsia="zh-CN"/>
        </w:rPr>
        <w:t>发</w:t>
      </w:r>
      <w:r>
        <w:rPr>
          <w:rFonts w:hint="eastAsia" w:ascii="仿宋" w:hAnsi="仿宋" w:eastAsia="仿宋" w:cs="仿宋"/>
          <w:b w:val="0"/>
          <w:sz w:val="32"/>
          <w:lang w:val="en-US" w:eastAsia="zh-CN"/>
        </w:rPr>
        <w:t>展</w:t>
      </w:r>
      <w:r>
        <w:rPr>
          <w:rFonts w:hint="default" w:ascii="仿宋" w:hAnsi="仿宋" w:eastAsia="仿宋" w:cs="仿宋"/>
          <w:b w:val="0"/>
          <w:sz w:val="32"/>
          <w:lang w:val="en-US" w:eastAsia="zh-CN"/>
        </w:rPr>
        <w:t>改</w:t>
      </w:r>
      <w:r>
        <w:rPr>
          <w:rFonts w:hint="eastAsia" w:ascii="仿宋" w:hAnsi="仿宋" w:eastAsia="仿宋" w:cs="仿宋"/>
          <w:b w:val="0"/>
          <w:sz w:val="32"/>
          <w:lang w:val="en-US" w:eastAsia="zh-CN"/>
        </w:rPr>
        <w:t>革</w:t>
      </w:r>
      <w:r>
        <w:rPr>
          <w:rFonts w:hint="default" w:ascii="仿宋" w:hAnsi="仿宋" w:eastAsia="仿宋" w:cs="仿宋"/>
          <w:b w:val="0"/>
          <w:sz w:val="32"/>
          <w:lang w:val="en-US" w:eastAsia="zh-CN"/>
        </w:rPr>
        <w:t>委</w:t>
      </w:r>
      <w:r>
        <w:rPr>
          <w:rFonts w:hint="eastAsia" w:ascii="仿宋" w:hAnsi="仿宋" w:eastAsia="仿宋" w:cs="仿宋"/>
          <w:b w:val="0"/>
          <w:sz w:val="32"/>
          <w:lang w:val="en-US" w:eastAsia="zh-CN"/>
        </w:rPr>
        <w:t xml:space="preserve"> 工信厅</w:t>
      </w:r>
      <w:r>
        <w:rPr>
          <w:rFonts w:hint="default" w:ascii="仿宋" w:hAnsi="仿宋" w:eastAsia="仿宋" w:cs="仿宋"/>
          <w:b w:val="0"/>
          <w:sz w:val="32"/>
          <w:lang w:val="en-US" w:eastAsia="zh-CN"/>
        </w:rPr>
        <w:t>《</w:t>
      </w:r>
      <w:r>
        <w:rPr>
          <w:rFonts w:hint="eastAsia" w:ascii="仿宋" w:hAnsi="仿宋" w:eastAsia="仿宋" w:cs="仿宋"/>
          <w:b w:val="0"/>
          <w:sz w:val="32"/>
          <w:lang w:val="en-US" w:eastAsia="zh-CN"/>
        </w:rPr>
        <w:t>内蒙古自治区</w:t>
      </w:r>
      <w:r>
        <w:rPr>
          <w:rFonts w:hint="default" w:ascii="仿宋" w:hAnsi="仿宋" w:eastAsia="仿宋" w:cs="仿宋"/>
          <w:b w:val="0"/>
          <w:sz w:val="32"/>
          <w:lang w:val="en-US" w:eastAsia="zh-CN"/>
        </w:rPr>
        <w:t>固定资产投资项目节能审查</w:t>
      </w:r>
      <w:r>
        <w:rPr>
          <w:rFonts w:hint="eastAsia" w:ascii="仿宋" w:hAnsi="仿宋" w:eastAsia="仿宋" w:cs="仿宋"/>
          <w:b w:val="0"/>
          <w:sz w:val="32"/>
          <w:lang w:val="en-US" w:eastAsia="zh-CN"/>
        </w:rPr>
        <w:t>实施</w:t>
      </w:r>
      <w:r>
        <w:rPr>
          <w:rFonts w:hint="default" w:ascii="仿宋" w:hAnsi="仿宋" w:eastAsia="仿宋" w:cs="仿宋"/>
          <w:b w:val="0"/>
          <w:sz w:val="32"/>
          <w:lang w:val="en-US" w:eastAsia="zh-CN"/>
        </w:rPr>
        <w:t>办法》规定，对</w:t>
      </w:r>
      <w:r>
        <w:rPr>
          <w:rFonts w:hint="eastAsia" w:ascii="仿宋" w:hAnsi="仿宋" w:eastAsia="仿宋" w:cs="仿宋"/>
          <w:b w:val="0"/>
          <w:sz w:val="32"/>
          <w:lang w:val="en-US" w:eastAsia="zh-CN"/>
        </w:rPr>
        <w:t>年综合能源消费量1000吨标煤及以上，或年电力消费量500万千瓦时及以上的</w:t>
      </w:r>
      <w:r>
        <w:rPr>
          <w:rFonts w:hint="default" w:ascii="仿宋" w:hAnsi="仿宋" w:eastAsia="仿宋" w:cs="仿宋"/>
          <w:b w:val="0"/>
          <w:sz w:val="32"/>
          <w:lang w:val="en-US" w:eastAsia="zh-CN"/>
        </w:rPr>
        <w:t>固定资产投资项目全部执行节能</w:t>
      </w:r>
      <w:r>
        <w:rPr>
          <w:rFonts w:hint="eastAsia" w:ascii="仿宋" w:hAnsi="仿宋" w:eastAsia="仿宋" w:cs="仿宋"/>
          <w:b w:val="0"/>
          <w:sz w:val="32"/>
          <w:lang w:val="en-US" w:eastAsia="zh-CN"/>
        </w:rPr>
        <w:t>审查</w:t>
      </w:r>
      <w:r>
        <w:rPr>
          <w:rFonts w:hint="default" w:ascii="仿宋" w:hAnsi="仿宋" w:eastAsia="仿宋" w:cs="仿宋"/>
          <w:b w:val="0"/>
          <w:sz w:val="32"/>
          <w:lang w:val="en-US" w:eastAsia="zh-CN"/>
        </w:rPr>
        <w:t>制度，从源头上落实各项节能措施。加强对公共机构、交通运输、建筑节能、商用和民用节能等领域的能耗管控工作，提高能源利用效率。加强运行监测，督促和帮助重点用能单位加快推进能耗在线监测系统建设，严格控制能耗增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b/>
          <w:bCs/>
          <w:color w:val="auto"/>
          <w:sz w:val="32"/>
          <w:szCs w:val="32"/>
          <w:lang w:val="en-US" w:eastAsia="zh-CN"/>
        </w:rPr>
        <w:t>二是要求重点企业实行能耗置换。</w:t>
      </w:r>
      <w:r>
        <w:rPr>
          <w:rFonts w:hint="default" w:ascii="仿宋" w:hAnsi="仿宋" w:eastAsia="仿宋" w:cs="仿宋"/>
          <w:b w:val="0"/>
          <w:sz w:val="32"/>
          <w:lang w:val="en-US" w:eastAsia="zh-CN"/>
        </w:rPr>
        <w:t>要求电厂在实施</w:t>
      </w:r>
      <w:r>
        <w:rPr>
          <w:rFonts w:hint="eastAsia" w:ascii="仿宋" w:hAnsi="仿宋" w:eastAsia="仿宋" w:cs="仿宋"/>
          <w:b w:val="0"/>
          <w:sz w:val="32"/>
          <w:lang w:val="en-US" w:eastAsia="zh-CN"/>
        </w:rPr>
        <w:t>相关</w:t>
      </w:r>
      <w:r>
        <w:rPr>
          <w:rFonts w:hint="default" w:ascii="仿宋" w:hAnsi="仿宋" w:eastAsia="仿宋" w:cs="仿宋"/>
          <w:b w:val="0"/>
          <w:sz w:val="32"/>
          <w:lang w:val="en-US" w:eastAsia="zh-CN"/>
        </w:rPr>
        <w:t>热电联产置换工程中，进一步优化节能工艺，</w:t>
      </w:r>
      <w:r>
        <w:rPr>
          <w:rFonts w:hint="eastAsia" w:ascii="仿宋" w:hAnsi="仿宋" w:eastAsia="仿宋" w:cs="仿宋"/>
          <w:b w:val="0"/>
          <w:sz w:val="32"/>
          <w:lang w:val="en-US" w:eastAsia="zh-CN"/>
        </w:rPr>
        <w:t>通过技改完成减量置换，</w:t>
      </w:r>
      <w:r>
        <w:rPr>
          <w:rFonts w:hint="default" w:ascii="仿宋" w:hAnsi="仿宋" w:eastAsia="仿宋" w:cs="仿宋"/>
          <w:b w:val="0"/>
          <w:sz w:val="32"/>
          <w:lang w:val="en-US" w:eastAsia="zh-CN"/>
        </w:rPr>
        <w:t>并要求其他规上工业企业</w:t>
      </w:r>
      <w:r>
        <w:rPr>
          <w:rFonts w:hint="eastAsia" w:ascii="仿宋" w:hAnsi="仿宋" w:eastAsia="仿宋" w:cs="仿宋"/>
          <w:b w:val="0"/>
          <w:sz w:val="32"/>
          <w:lang w:val="en-US" w:eastAsia="zh-CN"/>
        </w:rPr>
        <w:t>新上项目</w:t>
      </w:r>
      <w:r>
        <w:rPr>
          <w:rFonts w:hint="default" w:ascii="仿宋" w:hAnsi="仿宋" w:eastAsia="仿宋" w:cs="仿宋"/>
          <w:b w:val="0"/>
          <w:sz w:val="32"/>
          <w:lang w:val="en-US" w:eastAsia="zh-CN"/>
        </w:rPr>
        <w:t>利用原有能耗</w:t>
      </w:r>
      <w:r>
        <w:rPr>
          <w:rFonts w:hint="eastAsia" w:ascii="仿宋" w:hAnsi="仿宋" w:eastAsia="仿宋" w:cs="仿宋"/>
          <w:b w:val="0"/>
          <w:sz w:val="32"/>
          <w:lang w:val="en-US" w:eastAsia="zh-CN"/>
        </w:rPr>
        <w:t>等量或减量</w:t>
      </w:r>
      <w:r>
        <w:rPr>
          <w:rFonts w:hint="default" w:ascii="仿宋" w:hAnsi="仿宋" w:eastAsia="仿宋" w:cs="仿宋"/>
          <w:b w:val="0"/>
          <w:sz w:val="32"/>
          <w:lang w:val="en-US" w:eastAsia="zh-CN"/>
        </w:rPr>
        <w:t>置换。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sz w:val="32"/>
          <w:lang w:val="en-US" w:eastAsia="zh-CN"/>
        </w:rPr>
      </w:pPr>
      <w:r>
        <w:rPr>
          <w:rFonts w:hint="default" w:ascii="Times New Roman" w:hAnsi="Times New Roman" w:eastAsia="方正仿宋_GB2312" w:cs="Times New Roman"/>
          <w:b/>
          <w:bCs/>
          <w:color w:val="auto"/>
          <w:sz w:val="32"/>
          <w:szCs w:val="32"/>
          <w:lang w:val="en-US" w:eastAsia="zh-CN"/>
        </w:rPr>
        <w:t>三是大力推进产业结构调整。</w:t>
      </w:r>
      <w:r>
        <w:rPr>
          <w:rFonts w:hint="default" w:ascii="仿宋" w:hAnsi="仿宋" w:eastAsia="仿宋" w:cs="仿宋"/>
          <w:b w:val="0"/>
          <w:sz w:val="32"/>
          <w:lang w:val="en-US" w:eastAsia="zh-CN"/>
        </w:rPr>
        <w:t>以商贸物流产业为区域性中心城市高质量发展新引擎，不断加大商贸服务业及新兴产业增加值占GDP比重，增加能耗强度计算基数。同时在高新技术上做文章，要求年内竣工投产项目，严格控制能耗增长，寻求经济发展和能源消耗的平衡点，在实现经济总量扩张的同时，进一步降低单位GDP能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b/>
          <w:bCs/>
          <w:color w:val="auto"/>
          <w:sz w:val="32"/>
          <w:szCs w:val="32"/>
          <w:lang w:val="en-US" w:eastAsia="zh-CN"/>
        </w:rPr>
        <w:t>四是通过集聚生活要素压减能耗。</w:t>
      </w:r>
      <w:r>
        <w:rPr>
          <w:rFonts w:hint="default" w:ascii="仿宋" w:hAnsi="仿宋" w:eastAsia="仿宋" w:cs="仿宋"/>
          <w:b w:val="0"/>
          <w:sz w:val="32"/>
          <w:lang w:val="en-US" w:eastAsia="zh-CN"/>
        </w:rPr>
        <w:t>继续加大老旧小区改造、供热管网升级改造等工程，将能耗较高</w:t>
      </w:r>
      <w:r>
        <w:rPr>
          <w:rFonts w:hint="eastAsia" w:ascii="仿宋" w:hAnsi="仿宋" w:eastAsia="仿宋" w:cs="仿宋"/>
          <w:b w:val="0"/>
          <w:sz w:val="32"/>
          <w:lang w:val="en-US" w:eastAsia="zh-CN"/>
        </w:rPr>
        <w:t>的老旧工程更新为能耗较低的新项目。</w:t>
      </w:r>
      <w:r>
        <w:rPr>
          <w:rFonts w:hint="default" w:ascii="仿宋" w:hAnsi="仿宋" w:eastAsia="仿宋" w:cs="仿宋"/>
          <w:b w:val="0"/>
          <w:sz w:val="32"/>
          <w:lang w:val="en-US" w:eastAsia="zh-CN"/>
        </w:rPr>
        <w:t>同时，加强公共机构节能管理，对公共机构空调、电梯、消防、供水、供电、供暖、照明等系统设备使用进行严格</w:t>
      </w:r>
      <w:r>
        <w:rPr>
          <w:rFonts w:hint="default" w:ascii="Times New Roman" w:hAnsi="Times New Roman" w:eastAsia="方正仿宋_GB2312" w:cs="Times New Roman"/>
          <w:color w:val="auto"/>
          <w:sz w:val="32"/>
          <w:szCs w:val="32"/>
          <w:lang w:val="en-US" w:eastAsia="zh-CN"/>
        </w:rPr>
        <w:t>控制，开展学校、卫生院锅炉置换工作，进一步降低能源消耗。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b w:val="0"/>
          <w:sz w:val="32"/>
          <w:lang w:val="en-US" w:eastAsia="zh-CN"/>
        </w:rPr>
      </w:pPr>
      <w:r>
        <w:rPr>
          <w:rFonts w:hint="eastAsia" w:ascii="Times New Roman" w:hAnsi="Times New Roman" w:eastAsia="方正仿宋_GB2312" w:cs="Times New Roman"/>
          <w:b/>
          <w:bCs/>
          <w:color w:val="auto"/>
          <w:sz w:val="32"/>
          <w:szCs w:val="32"/>
          <w:lang w:val="en-US" w:eastAsia="zh-CN"/>
        </w:rPr>
        <w:t>五是采取强制措施限制能耗。</w:t>
      </w:r>
      <w:r>
        <w:rPr>
          <w:rFonts w:hint="eastAsia" w:ascii="仿宋" w:hAnsi="仿宋" w:eastAsia="仿宋" w:cs="仿宋"/>
          <w:b w:val="0"/>
          <w:sz w:val="32"/>
          <w:lang w:val="en-US" w:eastAsia="zh-CN"/>
        </w:rPr>
        <w:t>强化重点耗能企业监控，根据开发区整体能耗情况，在必要时对高耗能项目和企业采取推迟投产、拉闸限电等限制生产的强制措施。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（四）常态化疫情防控履职尽责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sz w:val="32"/>
          <w:lang w:val="en-US" w:eastAsia="zh-CN"/>
        </w:rPr>
      </w:pPr>
      <w:r>
        <w:rPr>
          <w:rFonts w:hint="default" w:ascii="仿宋" w:hAnsi="仿宋" w:eastAsia="仿宋" w:cs="仿宋"/>
          <w:b w:val="0"/>
          <w:sz w:val="32"/>
          <w:lang w:val="en-US" w:eastAsia="zh-CN"/>
        </w:rPr>
        <w:t>高度重视今冬明春新冠肺炎疫情可能对经济社会运行造成的巨大冲击，加强重要医疗物资、救灾物资实物储备与产能动员之间的衔接配套，关键时刻拿得出、配得齐、调得快。做好生活物资市场供应情况监测，提前进行预判准备，确保供应稳定。统筹现有防控物资保障资源，做好储备物资的保管及轮换，强化日常管理，既要满足“战”时快速反应和物资保障需要，又要充分考虑平时职责任务和运行成本，切实提高资源利用效率。医疗防控物资储备要根据形势变化及时调整储备规模，向精细化储备转变，采取储、购、调相结合的储备模式，利用物资调运机动性换取时间和空间。密切关注常用蔬菜及肉蛋奶价格、成品粮油零售价、以及个人防护用品价格的舆情走势，及时发现和报告可能引发价格异常波动的苗头性、倾向性问题，形成价格走势图表及文字报告即时向</w:t>
      </w:r>
      <w:r>
        <w:rPr>
          <w:rFonts w:hint="eastAsia" w:ascii="仿宋" w:hAnsi="仿宋" w:eastAsia="仿宋" w:cs="仿宋"/>
          <w:b w:val="0"/>
          <w:sz w:val="32"/>
          <w:lang w:val="en-US" w:eastAsia="zh-CN"/>
        </w:rPr>
        <w:t>单工位、管委会</w:t>
      </w:r>
      <w:r>
        <w:rPr>
          <w:rFonts w:hint="default" w:ascii="仿宋" w:hAnsi="仿宋" w:eastAsia="仿宋" w:cs="仿宋"/>
          <w:b w:val="0"/>
          <w:sz w:val="32"/>
          <w:lang w:val="en-US" w:eastAsia="zh-CN"/>
        </w:rPr>
        <w:t>报送，有序开展应急价格监测预警工作。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（五）经济运行分析工作</w:t>
      </w:r>
    </w:p>
    <w:p>
      <w:pPr>
        <w:pageBreakBefore w:val="0"/>
        <w:widowControl w:val="0"/>
        <w:kinsoku/>
        <w:wordWrap/>
        <w:overflowPunct/>
        <w:topLinePunct w:val="0"/>
        <w:autoSpaceDE/>
        <w:autoSpaceDN/>
        <w:bidi w:val="0"/>
        <w:adjustRightInd/>
        <w:snapToGrid/>
        <w:spacing w:line="560" w:lineRule="exact"/>
        <w:ind w:firstLine="640" w:firstLineChars="200"/>
        <w:rPr>
          <w:rFonts w:hint="default"/>
          <w:color w:val="auto"/>
          <w:lang w:val="en-US" w:eastAsia="zh-CN"/>
        </w:rPr>
      </w:pPr>
      <w:r>
        <w:rPr>
          <w:rFonts w:hint="default" w:ascii="Times New Roman" w:hAnsi="Times New Roman" w:eastAsia="仿宋_GB2312" w:cs="Times New Roman"/>
          <w:b w:val="0"/>
          <w:bCs w:val="0"/>
          <w:sz w:val="32"/>
          <w:szCs w:val="32"/>
          <w:u w:val="none"/>
          <w:lang w:val="en-US" w:eastAsia="zh-CN"/>
        </w:rPr>
        <w:t>密切跟踪经济运行中的新情况、新动向，注重发现苗头性、倾向性问题，按月监测指标完成情况和形势分析，定期向市委、政府报告经济形势和经济工作思路，并提出针对性、操作性强的对策建议</w:t>
      </w:r>
      <w:r>
        <w:rPr>
          <w:rFonts w:hint="eastAsia" w:ascii="Times New Roman" w:hAnsi="Times New Roman" w:eastAsia="仿宋_GB2312" w:cs="Times New Roman"/>
          <w:b w:val="0"/>
          <w:bCs w:val="0"/>
          <w:sz w:val="32"/>
          <w:szCs w:val="32"/>
          <w:u w:val="none"/>
          <w:lang w:val="en-US" w:eastAsia="zh-CN"/>
        </w:rPr>
        <w:t>。</w:t>
      </w:r>
    </w:p>
    <w:p>
      <w:pPr>
        <w:pageBreakBefore w:val="0"/>
        <w:widowControl w:val="0"/>
        <w:kinsoku/>
        <w:wordWrap/>
        <w:overflowPunct/>
        <w:topLinePunct w:val="0"/>
        <w:autoSpaceDE/>
        <w:autoSpaceDN/>
        <w:bidi w:val="0"/>
        <w:adjustRightInd/>
        <w:snapToGrid/>
        <w:spacing w:line="560" w:lineRule="exact"/>
      </w:pPr>
    </w:p>
    <w:sectPr>
      <w:pgSz w:w="11906" w:h="16838"/>
      <w:pgMar w:top="1701"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YjE4OTQxNjJkMDE1MDVlZmZjY2FkZjM3ZWFhZTIifQ=="/>
  </w:docVars>
  <w:rsids>
    <w:rsidRoot w:val="5B4A4F60"/>
    <w:rsid w:val="009A13B3"/>
    <w:rsid w:val="03D746CC"/>
    <w:rsid w:val="07F41CF0"/>
    <w:rsid w:val="08577CEC"/>
    <w:rsid w:val="0B106E41"/>
    <w:rsid w:val="0B771EB5"/>
    <w:rsid w:val="0D6C40D7"/>
    <w:rsid w:val="0E790E86"/>
    <w:rsid w:val="0E922CEA"/>
    <w:rsid w:val="148A30B9"/>
    <w:rsid w:val="1C534D67"/>
    <w:rsid w:val="1CA577FB"/>
    <w:rsid w:val="1CD6156D"/>
    <w:rsid w:val="264659B5"/>
    <w:rsid w:val="2845276B"/>
    <w:rsid w:val="2DD26E26"/>
    <w:rsid w:val="2E937FF9"/>
    <w:rsid w:val="38303DA7"/>
    <w:rsid w:val="43E226F7"/>
    <w:rsid w:val="479C4602"/>
    <w:rsid w:val="48370DEA"/>
    <w:rsid w:val="49115E22"/>
    <w:rsid w:val="4DEC0600"/>
    <w:rsid w:val="57256D9D"/>
    <w:rsid w:val="5B4A4F60"/>
    <w:rsid w:val="5B9242D5"/>
    <w:rsid w:val="5BE5652B"/>
    <w:rsid w:val="5D004ADA"/>
    <w:rsid w:val="5F385001"/>
    <w:rsid w:val="602E708B"/>
    <w:rsid w:val="60427005"/>
    <w:rsid w:val="62B334AF"/>
    <w:rsid w:val="670E128F"/>
    <w:rsid w:val="68BF5230"/>
    <w:rsid w:val="6E5B78E1"/>
    <w:rsid w:val="6F806E0F"/>
    <w:rsid w:val="7261193D"/>
    <w:rsid w:val="74AA0C93"/>
    <w:rsid w:val="74E954B2"/>
    <w:rsid w:val="753A28EB"/>
    <w:rsid w:val="75EC00A0"/>
    <w:rsid w:val="76D15A2D"/>
    <w:rsid w:val="77F20EB9"/>
    <w:rsid w:val="7AE7440D"/>
    <w:rsid w:val="7CCF6F3E"/>
    <w:rsid w:val="7D6D4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outlineLvl w:val="0"/>
    </w:pPr>
    <w:rPr>
      <w:rFonts w:ascii="Times New Roman" w:hAnsi="Times New Roman" w:eastAsia="方正黑体简体"/>
      <w:kern w:val="44"/>
      <w:sz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Times New Roman" w:hAnsi="Times New Roman" w:eastAsia="方正楷体简体"/>
      <w:b/>
      <w:sz w:val="32"/>
    </w:rPr>
  </w:style>
  <w:style w:type="paragraph" w:styleId="5">
    <w:name w:val="heading 3"/>
    <w:basedOn w:val="1"/>
    <w:next w:val="1"/>
    <w:semiHidden/>
    <w:unhideWhenUsed/>
    <w:qFormat/>
    <w:uiPriority w:val="0"/>
    <w:pPr>
      <w:keepNext/>
      <w:keepLines/>
      <w:spacing w:beforeLines="0" w:beforeAutospacing="0" w:afterLines="0" w:afterAutospacing="0" w:line="560" w:lineRule="exact"/>
      <w:outlineLvl w:val="2"/>
    </w:pPr>
    <w:rPr>
      <w:rFonts w:ascii="Times New Roman" w:hAnsi="Times New Roman" w:eastAsia="方正仿宋简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line="590" w:lineRule="exact"/>
    </w:pPr>
    <w:rPr>
      <w:rFonts w:ascii="Times New Roman" w:hAnsi="Times New Roman" w:eastAsia="仿宋_GB2312"/>
      <w:spacing w:val="-46"/>
      <w:sz w:val="32"/>
    </w:rPr>
  </w:style>
  <w:style w:type="paragraph" w:styleId="6">
    <w:name w:val="footer"/>
    <w:basedOn w:val="1"/>
    <w:qFormat/>
    <w:uiPriority w:val="0"/>
    <w:pPr>
      <w:tabs>
        <w:tab w:val="center" w:pos="4153"/>
        <w:tab w:val="right" w:pos="8306"/>
      </w:tabs>
      <w:snapToGrid w:val="0"/>
      <w:ind w:firstLine="0" w:firstLineChars="0"/>
      <w:jc w:val="center"/>
    </w:pPr>
    <w:rPr>
      <w:sz w:val="28"/>
    </w:rPr>
  </w:style>
  <w:style w:type="paragraph" w:styleId="7">
    <w:name w:val="Title"/>
    <w:basedOn w:val="1"/>
    <w:next w:val="1"/>
    <w:qFormat/>
    <w:uiPriority w:val="0"/>
    <w:pPr>
      <w:spacing w:before="50" w:beforeLines="50" w:after="50" w:afterLines="50"/>
      <w:ind w:firstLine="0" w:firstLineChars="0"/>
      <w:jc w:val="center"/>
      <w:outlineLvl w:val="0"/>
    </w:pPr>
    <w:rPr>
      <w:rFonts w:hint="eastAsia" w:ascii="Times New Roman" w:hAnsi="Times New Roman" w:eastAsia="方正小标宋简体"/>
      <w:sz w:val="44"/>
    </w:rPr>
  </w:style>
  <w:style w:type="paragraph" w:customStyle="1" w:styleId="10">
    <w:name w:val="方正楷体简体 居中"/>
    <w:basedOn w:val="1"/>
    <w:next w:val="1"/>
    <w:qFormat/>
    <w:uiPriority w:val="0"/>
    <w:pPr>
      <w:spacing w:line="560" w:lineRule="exact"/>
      <w:ind w:firstLine="0" w:firstLineChars="0"/>
      <w:jc w:val="center"/>
    </w:pPr>
    <w:rPr>
      <w:rFonts w:ascii="Times New Roman" w:hAnsi="Times New Roman" w:eastAsia="方正楷体简体"/>
      <w:sz w:val="32"/>
    </w:rPr>
  </w:style>
  <w:style w:type="paragraph" w:customStyle="1" w:styleId="11">
    <w:name w:val="落款"/>
    <w:basedOn w:val="1"/>
    <w:next w:val="1"/>
    <w:qFormat/>
    <w:uiPriority w:val="0"/>
    <w:pPr>
      <w:ind w:right="640" w:rightChars="200" w:firstLine="0" w:firstLineChars="0"/>
      <w:jc w:val="right"/>
    </w:pPr>
  </w:style>
  <w:style w:type="paragraph" w:customStyle="1" w:styleId="12">
    <w:name w:val="图表"/>
    <w:basedOn w:val="1"/>
    <w:next w:val="1"/>
    <w:qFormat/>
    <w:uiPriority w:val="0"/>
    <w:pPr>
      <w:ind w:firstLine="0" w:firstLineChars="0"/>
      <w:jc w:val="center"/>
    </w:pPr>
    <w:rPr>
      <w:sz w:val="28"/>
      <w:szCs w:val="32"/>
    </w:rPr>
  </w:style>
  <w:style w:type="paragraph" w:customStyle="1" w:styleId="13">
    <w:name w:val="正文 称谓"/>
    <w:basedOn w:val="1"/>
    <w:next w:val="1"/>
    <w:qFormat/>
    <w:uiPriority w:val="0"/>
    <w:pPr>
      <w:spacing w:line="560" w:lineRule="exact"/>
      <w:ind w:left="0" w:leftChars="0" w:firstLine="0" w:firstLineChars="0"/>
    </w:pPr>
    <w:rPr>
      <w:rFonts w:ascii="Times New Roman" w:hAnsi="Times New Roman" w:eastAsia="方正仿宋简体"/>
      <w:sz w:val="32"/>
    </w:rPr>
  </w:style>
  <w:style w:type="paragraph" w:customStyle="1" w:styleId="14">
    <w:name w:val="正文 加粗"/>
    <w:basedOn w:val="1"/>
    <w:next w:val="1"/>
    <w:link w:val="15"/>
    <w:qFormat/>
    <w:uiPriority w:val="0"/>
    <w:pPr>
      <w:spacing w:line="560" w:lineRule="exact"/>
      <w:ind w:left="0" w:leftChars="0" w:firstLine="640" w:firstLineChars="200"/>
    </w:pPr>
    <w:rPr>
      <w:b/>
    </w:rPr>
  </w:style>
  <w:style w:type="character" w:customStyle="1" w:styleId="15">
    <w:name w:val="正文 加粗 Char"/>
    <w:link w:val="14"/>
    <w:qFormat/>
    <w:uiPriority w:val="0"/>
    <w:rPr>
      <w:rFonts w:ascii="Times New Roman" w:hAnsi="Times New Roman" w:eastAsia="方正小标宋简体"/>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6044</Words>
  <Characters>6325</Characters>
  <Lines>0</Lines>
  <Paragraphs>0</Paragraphs>
  <TotalTime>11</TotalTime>
  <ScaleCrop>false</ScaleCrop>
  <LinksUpToDate>false</LinksUpToDate>
  <CharactersWithSpaces>6326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2022-10-25T07:33:00Z</dcterms:created>
  <dc:creator>Administrator</dc:creator>
  <cp:lastModifiedBy>WPS_1498578307</cp:lastModifiedBy>
  <dcterms:modified xsi:type="dcterms:W3CDTF">2022-12-27T02:50:10Z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E55F29A0354441A796E2FA114CDC5F4F</vt:lpwstr>
  </property>
</Properties>
</file>