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金都新城社区组织观看警示教育片《零容忍》第四集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为进一步加强廉政警示教育，扎实推进党风廉政建设和反腐败斗争工作，增强廉洁自律意识。2022年11月7日，金都新城社区组织观看警示教育专题片《零容忍》第四集《系统施治》，以直观的形式，开展警示教育工作，引导党员干部知敬畏、存戒惧、守底线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《零容忍》第四集《系统施治》，通过内蒙古自治区多名中管干部涉煤腐败案、中信银行原行长孙德顺案等典型案件，反映了纪检监察机关以系统施治、标本兼治的理念正风肃纪反腐，一体推进不敢腐、不能腐、不想腐，做实以案为鉴、以案促改、以案促治，有效提高治理腐败综合效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通过观看警示片，大家纷纷表示，要以案为鉴，深刻汲取经验教训，在今后的工作生活中不断增强自我约束力，坚决筑牢拒腐防变的思想道德防线；严守政治纪律和政治规矩，坚决捍卫“两个确立”，增强“四个意识”，坚定“四个自信”，做到“两个维护”，严守政治规矩，干干净净做人，清清白白做事。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影像资料：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5280025" cy="3959860"/>
            <wp:effectExtent l="0" t="0" r="15875" b="2540"/>
            <wp:docPr id="3" name="图片 3" descr="2022.11.7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022.11.7.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80025" cy="395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24"/>
          <w:szCs w:val="24"/>
          <w:lang w:val="en-US" w:eastAsia="zh-CN"/>
        </w:rPr>
        <w:t>2022.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11</w:t>
      </w:r>
      <w:r>
        <w:rPr>
          <w:rFonts w:hint="default" w:ascii="仿宋" w:hAnsi="仿宋" w:eastAsia="仿宋" w:cs="仿宋"/>
          <w:sz w:val="24"/>
          <w:szCs w:val="24"/>
          <w:lang w:val="en-US" w:eastAsia="zh-CN"/>
        </w:rPr>
        <w:t>.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7金都新城社区组织观看警示教育片《零容忍》第四集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5279390" cy="3959860"/>
            <wp:effectExtent l="0" t="0" r="16510" b="2540"/>
            <wp:docPr id="4" name="图片 4" descr="2022.11.7.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2022.11.7.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9390" cy="395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24"/>
          <w:szCs w:val="24"/>
          <w:lang w:val="en-US" w:eastAsia="zh-CN"/>
        </w:rPr>
        <w:t>2022.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11</w:t>
      </w:r>
      <w:r>
        <w:rPr>
          <w:rFonts w:hint="default" w:ascii="仿宋" w:hAnsi="仿宋" w:eastAsia="仿宋" w:cs="仿宋"/>
          <w:sz w:val="24"/>
          <w:szCs w:val="24"/>
          <w:lang w:val="en-US" w:eastAsia="zh-CN"/>
        </w:rPr>
        <w:t>.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7金都新城社区组织观看警示教育片《零容忍》第四集</w:t>
      </w:r>
    </w:p>
    <w:sectPr>
      <w:pgSz w:w="11906" w:h="16838"/>
      <w:pgMar w:top="1417" w:right="1587" w:bottom="1417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737565"/>
    <w:rsid w:val="09B56EB0"/>
    <w:rsid w:val="0A4060C9"/>
    <w:rsid w:val="10FA6786"/>
    <w:rsid w:val="1AE874A3"/>
    <w:rsid w:val="262D7B0B"/>
    <w:rsid w:val="2D5574F1"/>
    <w:rsid w:val="4AEB56DC"/>
    <w:rsid w:val="51575520"/>
    <w:rsid w:val="59393007"/>
    <w:rsid w:val="624F7BB9"/>
    <w:rsid w:val="68B43ADD"/>
    <w:rsid w:val="6CE85C4A"/>
    <w:rsid w:val="76C6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2022-09-30T02:01:00Z</dcterms:created>
  <dc:creator>Administrator</dc:creator>
  <cp:lastModifiedBy>孤殇泪</cp:lastModifiedBy>
  <dcterms:modified xsi:type="dcterms:W3CDTF">2022-11-10T07:42:09Z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  <property fmtid="{D5CDD505-2E9C-101B-9397-08002B2CF9AE}" pid="3" name="ICV">
    <vt:lpwstr>3B7FE50E50DD4F24A53A94C503B5C406</vt:lpwstr>
  </property>
</Properties>
</file>