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河畔花园社区党委组织观看</w:t>
      </w:r>
    </w:p>
    <w:p>
      <w:pPr>
        <w:pStyle w:val="3"/>
        <w:keepNext w:val="0"/>
        <w:keepLines w:val="0"/>
        <w:bidi w:val="0"/>
        <w:spacing w:before="0" w:beforeLines="-2147483648" w:beforeAutospacing="1" w:after="0" w:afterLines="-2147483648" w:afterAutospacing="1"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廉政警示教育片《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蚁贪之害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  <w:t>（2022年11月24日）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，河畔花园社区党委组织全体社区干部集中观看廉政警示教育片《蚁贪之害》——基层干部违纪违法案件警示录，开展拒腐防变警示教育，进一步加强党员干部拒腐防变意识，全面提升河畔花园社区党员干部作风建设。通过此次廉政教育，使全体党员干部充分感受到反腐倡廉的重要性和紧迫性，不论年龄大小、职位高低，不论违纪性质轻重，只要违纪违法必将受到党纪国法的严惩。大家纷纷表示，要深刻吸取廉政教育片中违法犯罪人员的教训，时刻绷紧廉洁自律这根弦，常怀贪欲之害，常思律己之心，不断加强自身修养和党性锻炼，不断增强纪律意识、规矩意识、责任意识，树立正确的人生观、价值观和世界观，明明白白做人、清清楚楚做事，共同维护打造忠诚干净担当的社区风气。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影像资料：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746625" cy="3561715"/>
            <wp:effectExtent l="0" t="0" r="15875" b="635"/>
            <wp:docPr id="1" name="图片 1" descr="57c1be5b3ccd6fb94bd7d3b5ed07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c1be5b3ccd6fb94bd7d3b5ed07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图一：河畔花园社区观看《蚁贪之害》</w:t>
      </w:r>
      <w:bookmarkStart w:id="0" w:name="_GoBack"/>
      <w:bookmarkEnd w:id="0"/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756785" cy="3569335"/>
            <wp:effectExtent l="0" t="0" r="5715" b="12065"/>
            <wp:docPr id="2" name="图片 2" descr="85982dc6b9fc9d2e20237a8eb888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982dc6b9fc9d2e20237a8eb888a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图二：河畔花园社区观看《蚁贪之害》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3C5C45"/>
    <w:rsid w:val="016320EC"/>
    <w:rsid w:val="04D94B9F"/>
    <w:rsid w:val="1CB154A6"/>
    <w:rsid w:val="29F22086"/>
    <w:rsid w:val="2D960FD0"/>
    <w:rsid w:val="347F29F3"/>
    <w:rsid w:val="39777F08"/>
    <w:rsid w:val="409C7EAC"/>
    <w:rsid w:val="435117C9"/>
    <w:rsid w:val="4EC56BC8"/>
    <w:rsid w:val="589917F1"/>
    <w:rsid w:val="5D7D5421"/>
    <w:rsid w:val="61F42045"/>
    <w:rsid w:val="681A3FD0"/>
    <w:rsid w:val="6B182A49"/>
    <w:rsid w:val="6B5E2426"/>
    <w:rsid w:val="738D1AFA"/>
    <w:rsid w:val="7C042B25"/>
    <w:rsid w:val="7E0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396</Characters>
  <Lines>0</Lines>
  <Paragraphs>0</Paragraphs>
  <TotalTime>4</TotalTime>
  <ScaleCrop>false</ScaleCrop>
  <LinksUpToDate>false</LinksUpToDate>
  <CharactersWithSpaces>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2022-10-17T01:34:00Z</dcterms:created>
  <dc:creator>Administrator</dc:creator>
  <cp:lastModifiedBy>微田</cp:lastModifiedBy>
  <dcterms:modified xsi:type="dcterms:W3CDTF">2022-12-28T07:23:52Z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AEB47E3BAD624A6D8ECE81D7D83A67E3</vt:lpwstr>
  </property>
</Properties>
</file>