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bidi w:val="0"/>
        <w:jc w:val="center"/>
        <w:rPr>
          <w:sz w:val="44"/>
          <w:szCs w:val="44"/>
        </w:rPr>
      </w:pPr>
      <w:r>
        <w:rPr>
          <w:rFonts w:hint="eastAsia"/>
          <w:sz w:val="44"/>
          <w:szCs w:val="44"/>
        </w:rPr>
        <w:t>河西街道永茂社区开展社区趣味运动会</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为庆祝党的二十大胜利召开，丰富居民体育文化生活，提升居民身体素质和健康水平，10月24日下午，河西街道永茂社区开展“强国复兴有我”社区趣味运动会，居民们欢聚在社区居民文化广场，同享运动快乐、共叙邻里情深。活动得到市体育局、开发区文体和旅游</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局的大力支持。</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活动现场，志愿者为到场的居民朋友讲述科学健身的好处并向居民们介绍了本次运动会的整体流程、比赛项目及规则。大家跃跃欲试，志愿者作为裁判，指导居民们分有序进行趣味运动项目竞赛。现场设置了夹乒乓球、套圈、呼啦圈、双人背靠背夹气球、木棍赶篮球等多个趣味项目，各年龄段的居民各展身手，奋勇争先，社区广场充满活力、欢声阵阵。</w:t>
      </w:r>
    </w:p>
    <w:p>
      <w:pPr>
        <w:ind w:firstLine="640" w:firstLineChars="200"/>
        <w:rPr>
          <w:rFonts w:hint="eastAsia" w:ascii="仿宋" w:hAnsi="仿宋" w:eastAsia="仿宋" w:cs="仿宋"/>
          <w:sz w:val="32"/>
          <w:szCs w:val="32"/>
        </w:rPr>
      </w:pPr>
    </w:p>
    <w:p>
      <w:pPr>
        <w:rPr>
          <w:rFonts w:hint="eastAsia" w:ascii="仿宋" w:hAnsi="仿宋" w:eastAsia="仿宋" w:cs="仿宋"/>
          <w:i w:val="0"/>
          <w:iCs w:val="0"/>
          <w:caps w:val="0"/>
          <w:color w:val="A6473B"/>
          <w:spacing w:val="23"/>
          <w:sz w:val="32"/>
          <w:szCs w:val="32"/>
          <w:shd w:val="clear" w:fill="FEFEFE"/>
        </w:rPr>
      </w:pPr>
      <w:r>
        <w:rPr>
          <w:rFonts w:hint="eastAsia" w:ascii="仿宋" w:hAnsi="仿宋" w:eastAsia="仿宋" w:cs="仿宋"/>
          <w:i w:val="0"/>
          <w:iCs w:val="0"/>
          <w:caps w:val="0"/>
          <w:color w:val="A6473B"/>
          <w:spacing w:val="23"/>
          <w:sz w:val="32"/>
          <w:szCs w:val="32"/>
          <w:shd w:val="clear" w:fill="FEFEFE"/>
        </w:rPr>
        <w:drawing>
          <wp:inline distT="0" distB="0" distL="114300" distR="114300">
            <wp:extent cx="5191760" cy="2971165"/>
            <wp:effectExtent l="0" t="0" r="8890" b="63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5191760" cy="2971165"/>
                    </a:xfrm>
                    <a:prstGeom prst="rect">
                      <a:avLst/>
                    </a:prstGeom>
                    <a:noFill/>
                    <a:ln w="9525">
                      <a:noFill/>
                    </a:ln>
                  </pic:spPr>
                </pic:pic>
              </a:graphicData>
            </a:graphic>
          </wp:inline>
        </w:drawing>
      </w:r>
    </w:p>
    <w:p>
      <w:pPr>
        <w:rPr>
          <w:rFonts w:hint="eastAsia" w:ascii="仿宋" w:hAnsi="仿宋" w:eastAsia="仿宋" w:cs="仿宋"/>
          <w:i w:val="0"/>
          <w:iCs w:val="0"/>
          <w:caps w:val="0"/>
          <w:color w:val="A6473B"/>
          <w:spacing w:val="23"/>
          <w:sz w:val="32"/>
          <w:szCs w:val="32"/>
          <w:shd w:val="clear" w:fill="FEFEFE"/>
        </w:rPr>
      </w:pPr>
      <w:r>
        <w:rPr>
          <w:rFonts w:hint="eastAsia" w:ascii="仿宋" w:hAnsi="仿宋" w:eastAsia="仿宋" w:cs="仿宋"/>
          <w:i w:val="0"/>
          <w:iCs w:val="0"/>
          <w:caps w:val="0"/>
          <w:color w:val="A6473B"/>
          <w:spacing w:val="23"/>
          <w:sz w:val="32"/>
          <w:szCs w:val="32"/>
          <w:shd w:val="clear" w:fill="FEFEFE"/>
        </w:rPr>
        <w:drawing>
          <wp:inline distT="0" distB="0" distL="114300" distR="114300">
            <wp:extent cx="5201920" cy="3896995"/>
            <wp:effectExtent l="0" t="0" r="17780" b="8255"/>
            <wp:docPr id="2"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7"/>
                    <pic:cNvPicPr>
                      <a:picLocks noChangeAspect="1"/>
                    </pic:cNvPicPr>
                  </pic:nvPicPr>
                  <pic:blipFill>
                    <a:blip r:embed="rId5"/>
                    <a:stretch>
                      <a:fillRect/>
                    </a:stretch>
                  </pic:blipFill>
                  <pic:spPr>
                    <a:xfrm>
                      <a:off x="0" y="0"/>
                      <a:ext cx="5201920" cy="3896995"/>
                    </a:xfrm>
                    <a:prstGeom prst="rect">
                      <a:avLst/>
                    </a:prstGeom>
                    <a:noFill/>
                    <a:ln w="9525">
                      <a:noFill/>
                    </a:ln>
                  </pic:spPr>
                </pic:pic>
              </a:graphicData>
            </a:graphic>
          </wp:inline>
        </w:drawing>
      </w:r>
      <w:r>
        <w:rPr>
          <w:rFonts w:hint="eastAsia" w:ascii="仿宋" w:hAnsi="仿宋" w:eastAsia="仿宋" w:cs="仿宋"/>
          <w:i w:val="0"/>
          <w:iCs w:val="0"/>
          <w:caps w:val="0"/>
          <w:color w:val="A6473B"/>
          <w:spacing w:val="23"/>
          <w:sz w:val="32"/>
          <w:szCs w:val="32"/>
          <w:shd w:val="clear" w:fill="FEFEFE"/>
        </w:rPr>
        <w:drawing>
          <wp:inline distT="0" distB="0" distL="114300" distR="114300">
            <wp:extent cx="5195570" cy="3892550"/>
            <wp:effectExtent l="0" t="0" r="5080" b="12700"/>
            <wp:docPr id="3"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8"/>
                    <pic:cNvPicPr>
                      <a:picLocks noChangeAspect="1"/>
                    </pic:cNvPicPr>
                  </pic:nvPicPr>
                  <pic:blipFill>
                    <a:blip r:embed="rId6"/>
                    <a:stretch>
                      <a:fillRect/>
                    </a:stretch>
                  </pic:blipFill>
                  <pic:spPr>
                    <a:xfrm>
                      <a:off x="0" y="0"/>
                      <a:ext cx="5195570" cy="3892550"/>
                    </a:xfrm>
                    <a:prstGeom prst="rect">
                      <a:avLst/>
                    </a:prstGeom>
                    <a:noFill/>
                    <a:ln w="9525">
                      <a:noFill/>
                    </a:ln>
                  </pic:spPr>
                </pic:pic>
              </a:graphicData>
            </a:graphic>
          </wp:inline>
        </w:drawing>
      </w:r>
      <w:bookmarkStart w:id="0" w:name="_GoBack"/>
      <w:bookmarkEnd w:id="0"/>
    </w:p>
    <w:p>
      <w:pPr>
        <w:rPr>
          <w:rFonts w:hint="eastAsia" w:ascii="仿宋" w:hAnsi="仿宋" w:eastAsia="仿宋" w:cs="仿宋"/>
          <w:sz w:val="32"/>
          <w:szCs w:val="32"/>
        </w:rPr>
      </w:pPr>
    </w:p>
    <w:p>
      <w:pPr>
        <w:rPr>
          <w:rFonts w:hint="eastAsia" w:ascii="仿宋" w:hAnsi="仿宋" w:eastAsia="仿宋" w:cs="仿宋"/>
          <w:sz w:val="32"/>
          <w:szCs w:val="32"/>
        </w:rPr>
      </w:pPr>
    </w:p>
    <w:p>
      <w:pPr>
        <w:ind w:firstLine="640" w:firstLineChars="200"/>
        <w:rPr>
          <w:rFonts w:hint="eastAsia" w:ascii="仿宋" w:hAnsi="仿宋" w:eastAsia="仿宋" w:cs="仿宋"/>
          <w:sz w:val="32"/>
          <w:szCs w:val="32"/>
        </w:rPr>
      </w:pPr>
      <w:r>
        <w:rPr>
          <w:rFonts w:hint="eastAsia" w:ascii="仿宋" w:hAnsi="仿宋" w:eastAsia="仿宋" w:cs="仿宋"/>
          <w:sz w:val="32"/>
          <w:szCs w:val="32"/>
        </w:rPr>
        <w:t>此次活动，丰富了居民的文体生活，促进了社区与居民之间、邻里之间的沟通交流。下一步，街道将继续整合资源，加大文化体育活动项目的开展，动员更多居民积极参与健身活动，愉悦身心，强健体魄。</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I3Y2I2NzI5YWRiMjIxNjIxZTAyMWIyNjU1ZTk5NDEifQ=="/>
  </w:docVars>
  <w:rsids>
    <w:rsidRoot w:val="00000000"/>
    <w:rsid w:val="6A2545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2022-10-28T07:48:23Z</dcterms:created>
  <dc:creator>Administrator</dc:creator>
  <cp:lastModifiedBy>Administrator</cp:lastModifiedBy>
  <dcterms:modified xsi:type="dcterms:W3CDTF">2022-10-28T07:52:28Z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47730670901E420AA43715E093BFCB43</vt:lpwstr>
  </property>
</Properties>
</file>