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both"/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  <w:t>泰丰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eastAsia="zh-CN"/>
        </w:rPr>
        <w:t>社区党支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  <w:t>部学习教育工作简报</w:t>
      </w:r>
    </w:p>
    <w:p>
      <w:pPr>
        <w:ind w:firstLine="3520" w:firstLineChars="1100"/>
        <w:jc w:val="both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第四十六期</w:t>
      </w:r>
    </w:p>
    <w:p>
      <w:pPr>
        <w:jc w:val="both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Q0MTPZAAAACQEAAA8AAAAA&#10;AAAAAQAgAAAAIgAAAGRycy9kb3ducmV2LnhtbFBLAQIUABQAAAAIAIdO4kBEMWw+2gEAAHMDAAAO&#10;AAAAAAAAAAEAIAAAACgBAABkcnMvZTJvRG9jLnhtbFBLBQYAAAAABgAGAFkBAAB0BQAAAAA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  <w:lang w:val="en-US" w:eastAsia="zh-CN"/>
        </w:rPr>
        <w:t>泰丰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u w:val="none"/>
          <w:lang w:val="en-US" w:eastAsia="zh-CN"/>
        </w:rPr>
        <w:t xml:space="preserve">社区党支部                        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none"/>
          <w:lang w:val="en-US" w:eastAsia="zh-CN"/>
        </w:rPr>
        <w:t>2022年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u w:val="none"/>
          <w:lang w:val="en-US" w:eastAsia="zh-CN"/>
        </w:rPr>
        <w:t>11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none"/>
          <w:lang w:val="en-US" w:eastAsia="zh-CN"/>
        </w:rPr>
        <w:t>日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u w:val="none"/>
          <w:lang w:val="en-US" w:eastAsia="zh-CN"/>
        </w:rPr>
        <w:t xml:space="preserve">  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泰丰社区党支部组织党员干部集中学习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习近平：坚持人民至上</w:t>
      </w:r>
    </w:p>
    <w:p>
      <w:pPr>
        <w:ind w:firstLine="640"/>
        <w:jc w:val="left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2022年11月8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泰丰社区党支部组织党员干部集中学习习近平：坚持人民至上。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会议由泰丰社区党支部书记韩秀萍主持，全体社区干部和党员参加学习。</w:t>
      </w: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通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过学习，我社区的党员干部进一步明确了中国共产党根基在人民、血脉在人民。坚持以人民为中心的发展思想，体现了党的理想信念、性质宗旨、初心使命，也是对党的奋斗历程和实践经验的深刻总结。自成立以来，我们党团结带领人民进行革命、建设、改革，根本目的就是为了让人民过上好日子，无论面临多大挑战和压力，无论付出多大牺牲和代价，这一点都始终不渝、毫不动摇。坚持以人民为中心的发展思想，不是一句空洞口号，必须落实到各项决策部署和实际工作之中。</w:t>
      </w:r>
    </w:p>
    <w:p>
      <w:pPr>
        <w:spacing w:after="0" w:line="220" w:lineRule="atLeast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社区的党员干部纷纷表示在今后的工作中一定会牢记初心使命，增强专业知识，做好社区的基层治理工作，全心全意为人民服务。</w:t>
      </w: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【学习照片】</w:t>
      </w: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605780" cy="3738245"/>
            <wp:effectExtent l="0" t="0" r="13970" b="14605"/>
            <wp:docPr id="3" name="图片 3" descr="微信图片_2022082415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8241510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605780" cy="3681095"/>
            <wp:effectExtent l="0" t="0" r="13970" b="14605"/>
            <wp:docPr id="1" name="图片 1" descr="微信图片_202208241510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82415100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368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1668E3E-9FEA-4502-B5E3-D0CDF4761C2F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718957DF-1746-4504-B722-CFB10D9163F0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4A7E5284-8230-4A10-8AE7-2EB341AE08D7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D8FD8E5B-F4BE-4C7D-B27D-C55C752A7A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3419942-A65D-4FC1-B30D-ABE0CCDD28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NmEzMzhjMzMxNzgyYTFmNjA4M2ViMjYxOTJlZTcifQ=="/>
  </w:docVars>
  <w:rsids>
    <w:rsidRoot w:val="51B12CCE"/>
    <w:rsid w:val="0285577A"/>
    <w:rsid w:val="02F101C3"/>
    <w:rsid w:val="03487954"/>
    <w:rsid w:val="03B25FAC"/>
    <w:rsid w:val="045E13D2"/>
    <w:rsid w:val="0524442A"/>
    <w:rsid w:val="05D32211"/>
    <w:rsid w:val="0A230F14"/>
    <w:rsid w:val="0CDB3E79"/>
    <w:rsid w:val="0D115157"/>
    <w:rsid w:val="0D37203B"/>
    <w:rsid w:val="131C47F2"/>
    <w:rsid w:val="14B82589"/>
    <w:rsid w:val="165C6480"/>
    <w:rsid w:val="168A298B"/>
    <w:rsid w:val="1B984559"/>
    <w:rsid w:val="1C1020A3"/>
    <w:rsid w:val="1EB7786E"/>
    <w:rsid w:val="1F4C2580"/>
    <w:rsid w:val="1F601F66"/>
    <w:rsid w:val="20B10C66"/>
    <w:rsid w:val="21426976"/>
    <w:rsid w:val="225C07E7"/>
    <w:rsid w:val="227A0617"/>
    <w:rsid w:val="22F22D8C"/>
    <w:rsid w:val="23A223CC"/>
    <w:rsid w:val="27015BFF"/>
    <w:rsid w:val="27761127"/>
    <w:rsid w:val="29394BEE"/>
    <w:rsid w:val="2AE530AA"/>
    <w:rsid w:val="2B3C3CEE"/>
    <w:rsid w:val="2C426EE5"/>
    <w:rsid w:val="2C7541CE"/>
    <w:rsid w:val="2CA658A5"/>
    <w:rsid w:val="2FD74DA6"/>
    <w:rsid w:val="363A655B"/>
    <w:rsid w:val="37DE6834"/>
    <w:rsid w:val="3B624424"/>
    <w:rsid w:val="3C6468B2"/>
    <w:rsid w:val="3D396BB4"/>
    <w:rsid w:val="3EE7033E"/>
    <w:rsid w:val="3F1E5F06"/>
    <w:rsid w:val="40DD3535"/>
    <w:rsid w:val="40E55FE2"/>
    <w:rsid w:val="423D7246"/>
    <w:rsid w:val="42C50D1C"/>
    <w:rsid w:val="430C7277"/>
    <w:rsid w:val="43E962CC"/>
    <w:rsid w:val="46F47551"/>
    <w:rsid w:val="482F423B"/>
    <w:rsid w:val="490D645B"/>
    <w:rsid w:val="4B766661"/>
    <w:rsid w:val="4BFC2E8A"/>
    <w:rsid w:val="4C8D36FA"/>
    <w:rsid w:val="4DFE55BC"/>
    <w:rsid w:val="4EBE7F53"/>
    <w:rsid w:val="4EF948CE"/>
    <w:rsid w:val="5032793E"/>
    <w:rsid w:val="51B12CCE"/>
    <w:rsid w:val="52203659"/>
    <w:rsid w:val="52BF43FF"/>
    <w:rsid w:val="52E25C0C"/>
    <w:rsid w:val="53141168"/>
    <w:rsid w:val="559764AC"/>
    <w:rsid w:val="576740A3"/>
    <w:rsid w:val="5876378F"/>
    <w:rsid w:val="58A5479C"/>
    <w:rsid w:val="58FE13AD"/>
    <w:rsid w:val="59DE0C3A"/>
    <w:rsid w:val="5A4F62D3"/>
    <w:rsid w:val="5CAB2053"/>
    <w:rsid w:val="5D2948CC"/>
    <w:rsid w:val="6345120F"/>
    <w:rsid w:val="67037AD2"/>
    <w:rsid w:val="6A3871A4"/>
    <w:rsid w:val="6B554088"/>
    <w:rsid w:val="6B571AA1"/>
    <w:rsid w:val="6DC07C95"/>
    <w:rsid w:val="6FB01257"/>
    <w:rsid w:val="705E2D7D"/>
    <w:rsid w:val="70CB707C"/>
    <w:rsid w:val="70F02013"/>
    <w:rsid w:val="71304A1A"/>
    <w:rsid w:val="7137154F"/>
    <w:rsid w:val="728A0505"/>
    <w:rsid w:val="735D148A"/>
    <w:rsid w:val="76976030"/>
    <w:rsid w:val="773D5F44"/>
    <w:rsid w:val="7A121BA2"/>
    <w:rsid w:val="7D085FC9"/>
    <w:rsid w:val="7D29171C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240" w:beforeLines="0" w:beforeAutospacing="0" w:after="240" w:afterLines="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1">
    <w:name w:val="标题 1 Char"/>
    <w:link w:val="2"/>
    <w:qFormat/>
    <w:uiPriority w:val="0"/>
    <w:rPr>
      <w:rFonts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463</Characters>
  <Lines>0</Lines>
  <Paragraphs>0</Paragraphs>
  <TotalTime>9</TotalTime>
  <ScaleCrop>false</ScaleCrop>
  <LinksUpToDate>false</LinksUpToDate>
  <CharactersWithSpaces>493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2021-01-09T11:08:00Z</dcterms:created>
  <dc:creator>✨</dc:creator>
  <cp:lastModifiedBy>Administrator</cp:lastModifiedBy>
  <cp:lastPrinted>2022-11-07T07:33:00Z</cp:lastPrinted>
  <dcterms:modified xsi:type="dcterms:W3CDTF">2022-11-10T06:45:15Z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C9C7652915A6448B9F4FAD3883BAC9A2</vt:lpwstr>
  </property>
</Properties>
</file>