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1B2" w:rsidRPr="00F601B2" w:rsidRDefault="00F601B2" w:rsidP="00F601B2">
      <w:pPr>
        <w:pStyle w:val="2"/>
        <w:jc w:val="center"/>
        <w:rPr>
          <w:sz w:val="44"/>
          <w:szCs w:val="44"/>
        </w:rPr>
      </w:pPr>
      <w:bookmarkStart w:id="0" w:name="_GoBack"/>
      <w:r w:rsidRPr="00F601B2">
        <w:rPr>
          <w:rFonts w:hint="eastAsia"/>
          <w:sz w:val="44"/>
          <w:szCs w:val="44"/>
        </w:rPr>
        <w:t>河西街道开展城乡居民基本养老保险政策宣传活动</w:t>
      </w:r>
    </w:p>
    <w:bookmarkEnd w:id="0"/>
    <w:p w:rsidR="00F601B2" w:rsidRPr="00F601B2" w:rsidRDefault="00F601B2" w:rsidP="00F601B2">
      <w:pPr>
        <w:ind w:firstLineChars="200" w:firstLine="640"/>
        <w:rPr>
          <w:rFonts w:ascii="仿宋" w:eastAsia="仿宋" w:hAnsi="仿宋" w:hint="eastAsia"/>
          <w:sz w:val="32"/>
          <w:szCs w:val="32"/>
        </w:rPr>
      </w:pPr>
      <w:r w:rsidRPr="00F601B2">
        <w:rPr>
          <w:rFonts w:ascii="仿宋" w:eastAsia="仿宋" w:hAnsi="仿宋" w:hint="eastAsia"/>
          <w:sz w:val="32"/>
          <w:szCs w:val="32"/>
        </w:rPr>
        <w:t>为进一步加大对城乡居民基本养老保险政策的宣传力度，提高辖区居民对城居保的知晓率、覆盖率，近日，河西街道在辖区内通过入户宣传、发放宣传单、微信群宣传、悬挂条幅等形式广泛开展城乡居民基本养老保险政策宣传活动。</w:t>
      </w:r>
    </w:p>
    <w:p w:rsidR="00EB6CE7" w:rsidRPr="00F601B2" w:rsidRDefault="00F601B2" w:rsidP="00F601B2">
      <w:pPr>
        <w:ind w:firstLineChars="200" w:firstLine="640"/>
        <w:rPr>
          <w:rFonts w:ascii="仿宋" w:eastAsia="仿宋" w:hAnsi="仿宋"/>
          <w:sz w:val="32"/>
          <w:szCs w:val="32"/>
        </w:rPr>
      </w:pPr>
      <w:r w:rsidRPr="00F601B2">
        <w:rPr>
          <w:rFonts w:ascii="仿宋" w:eastAsia="仿宋" w:hAnsi="仿宋" w:hint="eastAsia"/>
          <w:sz w:val="32"/>
          <w:szCs w:val="32"/>
        </w:rPr>
        <w:t>针对居民提出参保对象、缴费标准、居民基本养老保险的待遇及如何办理参保手续等问题，工作人员进行了详细解答，使广大居民群众对城乡居民基本养老保险政策有了充分的认识和了解。</w:t>
      </w:r>
    </w:p>
    <w:p w:rsidR="00F601B2" w:rsidRDefault="00F601B2" w:rsidP="00F601B2">
      <w:pPr>
        <w:ind w:firstLineChars="200" w:firstLine="640"/>
        <w:rPr>
          <w:rFonts w:ascii="仿宋" w:eastAsia="仿宋" w:hAnsi="仿宋"/>
          <w:sz w:val="32"/>
          <w:szCs w:val="32"/>
        </w:rPr>
      </w:pPr>
      <w:r w:rsidRPr="00F601B2">
        <w:rPr>
          <w:rFonts w:ascii="仿宋" w:eastAsia="仿宋" w:hAnsi="仿宋" w:hint="eastAsia"/>
          <w:sz w:val="32"/>
          <w:szCs w:val="32"/>
        </w:rPr>
        <w:t>下一步，河西街道将继续做好城乡居民养老保险的政策宣传，全面提高辖区居民的参保意识。</w:t>
      </w:r>
    </w:p>
    <w:p w:rsidR="00F601B2" w:rsidRDefault="00F601B2" w:rsidP="00F601B2">
      <w:pPr>
        <w:rPr>
          <w:rFonts w:ascii="仿宋" w:eastAsia="仿宋" w:hAnsi="仿宋"/>
          <w:sz w:val="32"/>
          <w:szCs w:val="32"/>
        </w:rPr>
      </w:pPr>
      <w:r>
        <w:rPr>
          <w:rFonts w:ascii="微软雅黑" w:eastAsia="微软雅黑" w:hAnsi="微软雅黑"/>
          <w:b/>
          <w:bCs/>
          <w:i/>
          <w:iCs/>
          <w:noProof/>
          <w:color w:val="000000"/>
          <w:spacing w:val="8"/>
          <w:sz w:val="26"/>
          <w:szCs w:val="26"/>
        </w:rPr>
        <w:drawing>
          <wp:inline distT="0" distB="0" distL="0" distR="0" wp14:anchorId="0D41A6AF" wp14:editId="2AA439C7">
            <wp:extent cx="5274310" cy="2939939"/>
            <wp:effectExtent l="0" t="0" r="254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939939"/>
                    </a:xfrm>
                    <a:prstGeom prst="rect">
                      <a:avLst/>
                    </a:prstGeom>
                    <a:noFill/>
                    <a:ln>
                      <a:noFill/>
                    </a:ln>
                  </pic:spPr>
                </pic:pic>
              </a:graphicData>
            </a:graphic>
          </wp:inline>
        </w:drawing>
      </w:r>
    </w:p>
    <w:p w:rsidR="00F601B2" w:rsidRPr="00F601B2" w:rsidRDefault="00F601B2" w:rsidP="00F601B2">
      <w:pPr>
        <w:rPr>
          <w:rFonts w:ascii="仿宋" w:eastAsia="仿宋" w:hAnsi="仿宋" w:hint="eastAsia"/>
          <w:sz w:val="32"/>
          <w:szCs w:val="32"/>
        </w:rPr>
      </w:pPr>
      <w:r>
        <w:rPr>
          <w:rFonts w:ascii="微软雅黑" w:eastAsia="微软雅黑" w:hAnsi="微软雅黑"/>
          <w:b/>
          <w:bCs/>
          <w:i/>
          <w:iCs/>
          <w:noProof/>
          <w:color w:val="000000"/>
          <w:spacing w:val="8"/>
          <w:sz w:val="26"/>
          <w:szCs w:val="26"/>
        </w:rPr>
        <w:lastRenderedPageBreak/>
        <w:drawing>
          <wp:inline distT="0" distB="0" distL="0" distR="0" wp14:anchorId="092A3769" wp14:editId="339C720A">
            <wp:extent cx="5274310" cy="2422276"/>
            <wp:effectExtent l="0" t="0" r="254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422276"/>
                    </a:xfrm>
                    <a:prstGeom prst="rect">
                      <a:avLst/>
                    </a:prstGeom>
                    <a:noFill/>
                    <a:ln>
                      <a:noFill/>
                    </a:ln>
                  </pic:spPr>
                </pic:pic>
              </a:graphicData>
            </a:graphic>
          </wp:inline>
        </w:drawing>
      </w:r>
    </w:p>
    <w:sectPr w:rsidR="00F601B2" w:rsidRPr="00F601B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宋体"/>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宋体"/>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B2"/>
    <w:rsid w:val="00922D86"/>
    <w:rsid w:val="00C86418"/>
    <w:rsid w:val="00F60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4C61"/>
  <w15:chartTrackingRefBased/>
  <w15:docId w15:val="{519B50F9-C877-4A2E-BAEE-7B94EC5F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601B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601B2"/>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38</Words>
  <Characters>218</Characters>
  <Application>Microsoft Office Word</Application>
  <DocSecurity>0</DocSecurity>
  <Lines>1</Lines>
  <Paragraphs>1</Paragraphs>
  <ScaleCrop>false</ScaleCrop>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2022-10-17T07:22:00Z</dcterms:created>
  <dcterms:modified xsi:type="dcterms:W3CDTF">2022-10-17T07:24:00Z</dcterms:modified>
</cp:coreProperties>
</file>