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关爱口腔健康、品味居民生活</w:t>
      </w:r>
    </w:p>
    <w:tbl>
      <w:tblPr>
        <w:tblStyle w:val="5"/>
        <w:tblW w:w="970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55"/>
        <w:gridCol w:w="1335"/>
        <w:gridCol w:w="4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49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宝贝河社区文体活动室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医疗健康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参加</w:t>
            </w:r>
          </w:p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人员</w:t>
            </w:r>
          </w:p>
        </w:tc>
        <w:tc>
          <w:tcPr>
            <w:tcW w:w="49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社区工作人员、居民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</w:trPr>
        <w:tc>
          <w:tcPr>
            <w:tcW w:w="1065" w:type="dxa"/>
          </w:tcPr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活</w:t>
            </w:r>
          </w:p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动</w:t>
            </w:r>
          </w:p>
          <w:p>
            <w:pPr>
              <w:jc w:val="left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图</w:t>
            </w:r>
          </w:p>
          <w:p>
            <w:pPr>
              <w:jc w:val="left"/>
              <w:rPr>
                <w:rFonts w:hint="default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片</w:t>
            </w:r>
          </w:p>
        </w:tc>
        <w:tc>
          <w:tcPr>
            <w:tcW w:w="8640" w:type="dxa"/>
            <w:gridSpan w:val="3"/>
          </w:tcPr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drawing>
                <wp:inline distT="0" distB="0" distL="114300" distR="114300">
                  <wp:extent cx="5305425" cy="3063875"/>
                  <wp:effectExtent l="0" t="0" r="9525" b="3175"/>
                  <wp:docPr id="5" name="图片 5" descr="eecceac98e75c1e29c5592cdb7c52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ecceac98e75c1e29c5592cdb7c52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306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drawing>
                <wp:inline distT="0" distB="0" distL="114300" distR="114300">
                  <wp:extent cx="5305425" cy="3302635"/>
                  <wp:effectExtent l="0" t="0" r="9525" b="12065"/>
                  <wp:docPr id="6" name="图片 6" descr="7e7c4a64374bcf2645f1f905a056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e7c4a64374bcf2645f1f905a056d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25" cy="330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</w:trPr>
        <w:tc>
          <w:tcPr>
            <w:tcW w:w="1065" w:type="dxa"/>
          </w:tcPr>
          <w:p>
            <w:pPr>
              <w:jc w:val="center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  <w:t>活动说明</w:t>
            </w:r>
          </w:p>
        </w:tc>
        <w:tc>
          <w:tcPr>
            <w:tcW w:w="8640" w:type="dxa"/>
            <w:gridSpan w:val="3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 w:line="240" w:lineRule="auto"/>
              <w:ind w:right="0"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8月29日上午，河西街道宝贝河社区联合白玉口腔诊所举行“关爱口腔健康，品味居民生活”口腔义诊活动，为社区居民普及口腔健康知识，增强辖区居民的口腔保健意识。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 xml:space="preserve">             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 w:line="240" w:lineRule="auto"/>
              <w:ind w:right="0" w:firstLine="64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活动现场，口腔医生免费为社区居民进行口腔健康检查，耐心讲解口腔保健及口腔疾病预防等日常护理知识，对居民提出的各种爱牙护牙问题进行详细解答，并提出专业治疗建议和治疗方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案。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 w:line="240" w:lineRule="auto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下一步，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宝贝河社区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将继续拓展整合资源，通过讲堂、参与式活动、志愿服务等形式普及健康知识，促进居民健康生活与社区建设有机融合，向居民提供更多、更好的服务提升群众的获得感、幸福感。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32" w:beforeAutospacing="0" w:after="378" w:afterAutospacing="0"/>
              <w:ind w:right="0" w:firstLine="6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ind w:firstLine="960" w:firstLineChars="200"/>
              <w:rPr>
                <w:rFonts w:hint="default" w:eastAsia="宋体"/>
                <w:b w:val="0"/>
                <w:bCs w:val="0"/>
                <w:sz w:val="48"/>
                <w:szCs w:val="5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82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zgzYzk5NWJkZTI5NTRhY2UzZDQzYjJjYTM3MzYifQ=="/>
  </w:docVars>
  <w:rsids>
    <w:rsidRoot w:val="6EAA6928"/>
    <w:rsid w:val="11BF3764"/>
    <w:rsid w:val="12375F75"/>
    <w:rsid w:val="17A742AC"/>
    <w:rsid w:val="225E0015"/>
    <w:rsid w:val="24933170"/>
    <w:rsid w:val="24DF347F"/>
    <w:rsid w:val="271A336C"/>
    <w:rsid w:val="2A29215F"/>
    <w:rsid w:val="2BCC1F9C"/>
    <w:rsid w:val="36826118"/>
    <w:rsid w:val="3CDA7D20"/>
    <w:rsid w:val="3E5002D8"/>
    <w:rsid w:val="45514981"/>
    <w:rsid w:val="59AD207A"/>
    <w:rsid w:val="5B8C47C2"/>
    <w:rsid w:val="5F4953BC"/>
    <w:rsid w:val="5F8B1EB2"/>
    <w:rsid w:val="6C3B5EB7"/>
    <w:rsid w:val="6EAA6928"/>
    <w:rsid w:val="70624D48"/>
    <w:rsid w:val="71DA0774"/>
    <w:rsid w:val="789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315</Characters>
  <Lines>0</Lines>
  <Paragraphs>0</Paragraphs>
  <TotalTime>8</TotalTime>
  <ScaleCrop>false</ScaleCrop>
  <LinksUpToDate>false</LinksUpToDate>
  <CharactersWithSpaces>331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2020-08-23T00:55:00Z</dcterms:created>
  <dc:creator>文平</dc:creator>
  <cp:lastModifiedBy>旧时光被搁浅～</cp:lastModifiedBy>
  <cp:lastPrinted>2022-09-21T02:02:30Z</cp:lastPrinted>
  <dcterms:modified xsi:type="dcterms:W3CDTF">2022-09-21T02:18:20Z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10A0462F59A54049934BAD9A0075FD53</vt:lpwstr>
  </property>
</Properties>
</file>