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ind w:firstLine="2200" w:firstLineChars="50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河畔花园社区党委学习</w:t>
      </w:r>
    </w:p>
    <w:p>
      <w:pPr>
        <w:pStyle w:val="3"/>
        <w:bidi w:val="0"/>
        <w:ind w:firstLine="1760" w:firstLineChars="400"/>
        <w:jc w:val="both"/>
        <w:rPr>
          <w:rFonts w:hint="eastAsia" w:ascii="方正小标宋简体" w:hAnsi="方正小标宋简体" w:eastAsia="方正小标宋简体" w:cs="方正小标宋简体"/>
          <w:b w:val="0"/>
          <w:bCs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《中央统战工作会议精神》</w:t>
      </w:r>
    </w:p>
    <w:p>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8</w:t>
      </w:r>
      <w:r>
        <w:rPr>
          <w:rFonts w:hint="eastAsia" w:ascii="方正楷体简体" w:hAnsi="方正楷体简体" w:eastAsia="方正楷体简体" w:cs="方正楷体简体"/>
          <w:b w:val="0"/>
          <w:bCs w:val="0"/>
          <w:sz w:val="32"/>
          <w:szCs w:val="32"/>
          <w:u w:val="none"/>
          <w:lang w:val="en-US" w:eastAsia="zh-CN"/>
        </w:rPr>
        <w:t>月</w:t>
      </w:r>
      <w:r>
        <w:rPr>
          <w:rFonts w:hint="default" w:ascii="Times New Roman" w:hAnsi="Times New Roman" w:eastAsia="方正楷体简体" w:cs="Times New Roman"/>
          <w:b w:val="0"/>
          <w:bCs w:val="0"/>
          <w:sz w:val="32"/>
          <w:szCs w:val="32"/>
          <w:u w:val="none"/>
          <w:lang w:val="en-US" w:eastAsia="zh-CN"/>
        </w:rPr>
        <w:t>10</w:t>
      </w:r>
      <w:r>
        <w:rPr>
          <w:rFonts w:hint="eastAsia" w:ascii="方正楷体简体" w:hAnsi="方正楷体简体" w:eastAsia="方正楷体简体" w:cs="方正楷体简体"/>
          <w:b w:val="0"/>
          <w:bCs w:val="0"/>
          <w:sz w:val="32"/>
          <w:szCs w:val="32"/>
          <w:u w:val="none"/>
          <w:lang w:val="en-US" w:eastAsia="zh-CN"/>
        </w:rPr>
        <w:t xml:space="preserve">日）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Times New Roman" w:hAnsi="Times New Roman" w:eastAsia="方正仿宋简体" w:cs="Times New Roman"/>
          <w:i w:val="0"/>
          <w:iCs w:val="0"/>
          <w:caps w:val="0"/>
          <w:color w:val="000000"/>
          <w:spacing w:val="0"/>
          <w:kern w:val="0"/>
          <w:sz w:val="32"/>
          <w:szCs w:val="32"/>
          <w:lang w:val="en-US" w:eastAsia="zh-CN" w:bidi="ar"/>
        </w:rPr>
        <w:t>8月10日</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河畔花园社区组织全体工作人员学习习近平总书记在中央统战工作会议上的重要讲话精神。习近平总书记的重要讲话，全面回顾百年统战光辉历程和成就，系统阐释了做好新时代党的统一战线工作的重要思想，深刻分析新时代爱国统一战线的历史方位，明确提出了加强海内外中华儿女大团结的基本任务、原则方法和重点工作，具有很强的政治性、思想性、战略性，是指导新时代统战工作的纲领性文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i w:val="0"/>
          <w:iCs w:val="0"/>
          <w:caps w:val="0"/>
          <w:color w:val="000000"/>
          <w:spacing w:val="0"/>
          <w:kern w:val="0"/>
          <w:sz w:val="32"/>
          <w:szCs w:val="32"/>
          <w:lang w:val="en-US" w:eastAsia="zh-CN" w:bidi="ar"/>
        </w:rPr>
        <w:t>通过集体学习，要求所有社区工作人员准确全面理解习近平总书记关于做好新时代党的统一战线工作的重要思想，深刻领会“十二个必须”的丰富内涵，深刻领会关于新时代爱国统一战线的历史方位，深刻领会做好新时代统战工作的基本任务，深刻领会做好统战工作需要把握的“四个方面关系”，要履职尽责，担当作为，在对标落实上聚力用劲，围绕重点工作任务，在补齐短板上下功夫，推动新时代统战工作与时俱进，以实际行动迎接党的二十大胜利召开。</w:t>
      </w:r>
    </w:p>
    <w:p>
      <w:pPr>
        <w:pStyle w:val="2"/>
        <w:rPr>
          <w:rStyle w:val="8"/>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影像资料：</w:t>
      </w:r>
    </w:p>
    <w:p>
      <w:pPr>
        <w:pStyle w:val="2"/>
        <w:jc w:val="both"/>
        <w:rPr>
          <w:rFonts w:hint="eastAsia"/>
          <w:lang w:eastAsia="zh-CN"/>
        </w:rPr>
      </w:pPr>
      <w:r>
        <w:rPr>
          <w:rFonts w:hint="eastAsia"/>
          <w:lang w:eastAsia="zh-CN"/>
        </w:rPr>
        <w:drawing>
          <wp:inline distT="0" distB="0" distL="114300" distR="114300">
            <wp:extent cx="3375660" cy="2531745"/>
            <wp:effectExtent l="0" t="0" r="15240" b="1905"/>
            <wp:docPr id="3" name="图片 3" descr="aec4046dae1ffffaacbfabb175569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ec4046dae1ffffaacbfabb1755695c"/>
                    <pic:cNvPicPr>
                      <a:picLocks noChangeAspect="1"/>
                    </pic:cNvPicPr>
                  </pic:nvPicPr>
                  <pic:blipFill>
                    <a:blip r:embed="rId6"/>
                    <a:stretch>
                      <a:fillRect/>
                    </a:stretch>
                  </pic:blipFill>
                  <pic:spPr>
                    <a:xfrm>
                      <a:off x="0" y="0"/>
                      <a:ext cx="3375660" cy="2531745"/>
                    </a:xfrm>
                    <a:prstGeom prst="rect">
                      <a:avLst/>
                    </a:prstGeom>
                  </pic:spPr>
                </pic:pic>
              </a:graphicData>
            </a:graphic>
          </wp:inline>
        </w:drawing>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sz w:val="32"/>
          <w:szCs w:val="32"/>
          <w:lang w:val="en-US" w:eastAsia="zh-CN"/>
        </w:rPr>
        <w:t>图一：全体社区干部学习《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中央统战工作会议精神</w:t>
      </w:r>
      <w:r>
        <w:rPr>
          <w:rFonts w:hint="eastAsia" w:ascii="方正仿宋简体" w:hAnsi="方正仿宋简体" w:eastAsia="方正仿宋简体" w:cs="方正仿宋简体"/>
          <w:sz w:val="32"/>
          <w:szCs w:val="32"/>
          <w:lang w:val="en-US" w:eastAsia="zh-CN"/>
        </w:rPr>
        <w:t>》</w:t>
      </w:r>
    </w:p>
    <w:p>
      <w:pPr>
        <w:pStyle w:val="2"/>
        <w:jc w:val="both"/>
        <w:rPr>
          <w:rFonts w:hint="eastAsia"/>
          <w:lang w:val="en-US" w:eastAsia="zh-CN"/>
        </w:rPr>
      </w:pPr>
      <w:r>
        <w:rPr>
          <w:rFonts w:hint="eastAsia"/>
          <w:lang w:val="en-US" w:eastAsia="zh-CN"/>
        </w:rPr>
        <w:drawing>
          <wp:inline distT="0" distB="0" distL="114300" distR="114300">
            <wp:extent cx="3379470" cy="2534920"/>
            <wp:effectExtent l="0" t="0" r="11430" b="17780"/>
            <wp:docPr id="6" name="图片 6" descr="cd0c9a692a78e3c58927d93f87bc6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0c9a692a78e3c58927d93f87bc66f"/>
                    <pic:cNvPicPr>
                      <a:picLocks noChangeAspect="1"/>
                    </pic:cNvPicPr>
                  </pic:nvPicPr>
                  <pic:blipFill>
                    <a:blip r:embed="rId7"/>
                    <a:stretch>
                      <a:fillRect/>
                    </a:stretch>
                  </pic:blipFill>
                  <pic:spPr>
                    <a:xfrm>
                      <a:off x="0" y="0"/>
                      <a:ext cx="3379470" cy="253492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图二：全体社区干部学习《</w:t>
      </w:r>
      <w:r>
        <w:rPr>
          <w:rFonts w:hint="eastAsia" w:ascii="方正仿宋简体" w:hAnsi="方正仿宋简体" w:eastAsia="方正仿宋简体" w:cs="方正仿宋简体"/>
          <w:i w:val="0"/>
          <w:iCs w:val="0"/>
          <w:caps w:val="0"/>
          <w:color w:val="000000"/>
          <w:spacing w:val="0"/>
          <w:kern w:val="0"/>
          <w:sz w:val="32"/>
          <w:szCs w:val="32"/>
          <w:lang w:val="en-US" w:eastAsia="zh-CN" w:bidi="ar"/>
        </w:rPr>
        <w:t>中央统战工作会议精神</w:t>
      </w:r>
      <w:r>
        <w:rPr>
          <w:rFonts w:hint="eastAsia" w:ascii="方正仿宋简体" w:hAnsi="方正仿宋简体" w:eastAsia="方正仿宋简体" w:cs="方正仿宋简体"/>
          <w:sz w:val="32"/>
          <w:szCs w:val="32"/>
          <w:lang w:val="en-US" w:eastAsia="zh-CN"/>
        </w:rPr>
        <w:t>》</w:t>
      </w:r>
    </w:p>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7105B24"/>
    <w:rsid w:val="0BF1280B"/>
    <w:rsid w:val="0D787B7D"/>
    <w:rsid w:val="0DA76F66"/>
    <w:rsid w:val="12725A2E"/>
    <w:rsid w:val="166F2EBE"/>
    <w:rsid w:val="170C7269"/>
    <w:rsid w:val="195F0AC4"/>
    <w:rsid w:val="208714FC"/>
    <w:rsid w:val="22734D60"/>
    <w:rsid w:val="27643466"/>
    <w:rsid w:val="282040CF"/>
    <w:rsid w:val="2BEC49B8"/>
    <w:rsid w:val="2CE01B00"/>
    <w:rsid w:val="31FA1168"/>
    <w:rsid w:val="336C3012"/>
    <w:rsid w:val="337B1400"/>
    <w:rsid w:val="390C67AD"/>
    <w:rsid w:val="3B1B021E"/>
    <w:rsid w:val="402D1942"/>
    <w:rsid w:val="40474E0D"/>
    <w:rsid w:val="42D14686"/>
    <w:rsid w:val="432865ED"/>
    <w:rsid w:val="43835817"/>
    <w:rsid w:val="43C43E33"/>
    <w:rsid w:val="4D513DEE"/>
    <w:rsid w:val="4DDE35D2"/>
    <w:rsid w:val="4DF032BF"/>
    <w:rsid w:val="4E9F3C08"/>
    <w:rsid w:val="4FE549F1"/>
    <w:rsid w:val="573F57F4"/>
    <w:rsid w:val="5D10638D"/>
    <w:rsid w:val="5E5268A5"/>
    <w:rsid w:val="5F2A6143"/>
    <w:rsid w:val="61703CC4"/>
    <w:rsid w:val="63565051"/>
    <w:rsid w:val="65AD03A2"/>
    <w:rsid w:val="666261C7"/>
    <w:rsid w:val="66C27861"/>
    <w:rsid w:val="66D60B74"/>
    <w:rsid w:val="6978563F"/>
    <w:rsid w:val="6A3273AF"/>
    <w:rsid w:val="6BAE59C9"/>
    <w:rsid w:val="6CB95B66"/>
    <w:rsid w:val="6CE31CE1"/>
    <w:rsid w:val="7452787A"/>
    <w:rsid w:val="74E42D2F"/>
    <w:rsid w:val="77300DBC"/>
    <w:rsid w:val="78662C4C"/>
    <w:rsid w:val="7AE9583A"/>
    <w:rsid w:val="7B51165F"/>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character" w:customStyle="1" w:styleId="10">
    <w:name w:val="active"/>
    <w:basedOn w:val="8"/>
    <w:qFormat/>
    <w:uiPriority w:val="0"/>
    <w:rPr>
      <w:color w:val="D23939"/>
      <w:shd w:val="clear" w:fill="FFFFFF"/>
    </w:rPr>
  </w:style>
  <w:style w:type="character" w:customStyle="1" w:styleId="11">
    <w:name w:val="active1"/>
    <w:basedOn w:val="8"/>
    <w:qFormat/>
    <w:uiPriority w:val="0"/>
    <w:rPr>
      <w:color w:val="D23939"/>
      <w:shd w:val="clear" w:fill="FFFFFF"/>
    </w:rPr>
  </w:style>
  <w:style w:type="character" w:customStyle="1" w:styleId="12">
    <w:name w:val="xi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430</Words>
  <Characters>438</Characters>
  <Lines>0</Lines>
  <Paragraphs>0</Paragraphs>
  <TotalTime>6</TotalTime>
  <ScaleCrop>false</ScaleCrop>
  <LinksUpToDate>false</LinksUpToDate>
  <CharactersWithSpaces>439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弦外思念透窗花</cp:lastModifiedBy>
  <dcterms:modified xsi:type="dcterms:W3CDTF">2022-08-29T08:48:29Z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755B2806936E4D2C90E9EAE64D500A46</vt:lpwstr>
  </property>
  <property fmtid="{D5CDD505-2E9C-101B-9397-08002B2CF9AE}" pid="4" name="commondata">
    <vt:lpwstr>eyJoZGlkIjoiNmYwNWI5YTcyZmIzMzc5MGFlNzZiZjA4MTA5MGY4YTIifQ==</vt:lpwstr>
  </property>
</Properties>
</file>