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right="0"/>
        <w:jc w:val="center"/>
        <w:textAlignment w:val="auto"/>
        <w:rPr>
          <w:rFonts w:hint="eastAsia" w:ascii="方正小标宋简体" w:hAnsi="方正小标宋简体" w:eastAsia="方正小标宋简体" w:cs="方正小标宋简体"/>
          <w:b w:val="0"/>
          <w:bCs w:val="0"/>
          <w:i w:val="0"/>
          <w:iCs w:val="0"/>
          <w:caps w:val="0"/>
          <w:color w:val="222222"/>
          <w:spacing w:val="8"/>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222222"/>
          <w:spacing w:val="8"/>
          <w:sz w:val="44"/>
          <w:szCs w:val="44"/>
          <w:bdr w:val="none" w:color="auto" w:sz="0" w:space="0"/>
          <w:shd w:val="clear" w:fill="FFFFFF"/>
        </w:rPr>
        <w:t>河西街道开展端午期间安全生产、防汛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1" w:lineRule="atLeast"/>
        <w:ind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222222"/>
          <w:spacing w:val="8"/>
          <w:sz w:val="44"/>
          <w:szCs w:val="44"/>
          <w:bdr w:val="none" w:color="auto" w:sz="0" w:space="0"/>
          <w:shd w:val="clear" w:fill="FFFFFF"/>
        </w:rPr>
        <w:t>防涝安全检查工作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t>为切实做好端午期间安全保障工作，有效防范各类安全事故，保障辖区居民生命财产安全，确保企业生产工作安全平稳开展，6月3日上午，</w:t>
      </w:r>
      <w:bookmarkStart w:id="0" w:name="_GoBack"/>
      <w:bookmarkEnd w:id="0"/>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t>河西街道办事处副主任李布赫带领安全生产股工作人员组织开展端午期间安全生产、防涝防汛安全检查工作。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pP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t>检查组对辖区门窗制造、牌匾制造等行业企业进行安全生产检查，并对木材加工企业的安全生产整改情况进行复查。要求企业严格落实安全生产责任，严防各类安全事故的发生。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shd w:val="clear" w:fill="FFFFFF"/>
        </w:rPr>
        <w:drawing>
          <wp:inline distT="0" distB="0" distL="114300" distR="114300">
            <wp:extent cx="5252085" cy="3934460"/>
            <wp:effectExtent l="0" t="0" r="5715" b="889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5252085" cy="393446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drawing>
          <wp:inline distT="0" distB="0" distL="114300" distR="114300">
            <wp:extent cx="5252085" cy="3938905"/>
            <wp:effectExtent l="0" t="0" r="5715" b="444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5"/>
                    <a:stretch>
                      <a:fillRect/>
                    </a:stretch>
                  </pic:blipFill>
                  <pic:spPr>
                    <a:xfrm>
                      <a:off x="0" y="0"/>
                      <a:ext cx="5252085" cy="393890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t>对辖区三家子、梅林、坤都庙村共5条涵洞成立由街道班子成员牵头的包联队伍，对雨水管道、出水口等排水设施提前疏通。一旦产生积水，立即进行处置，确保群众出行安全。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right="0"/>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shd w:val="clear" w:fill="FFFFFF"/>
        </w:rPr>
        <w:drawing>
          <wp:inline distT="0" distB="0" distL="114300" distR="114300">
            <wp:extent cx="4379595" cy="3280410"/>
            <wp:effectExtent l="0" t="0" r="1905" b="1524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6"/>
                    <a:stretch>
                      <a:fillRect/>
                    </a:stretch>
                  </pic:blipFill>
                  <pic:spPr>
                    <a:xfrm>
                      <a:off x="0" y="0"/>
                      <a:ext cx="4379595" cy="3280410"/>
                    </a:xfrm>
                    <a:prstGeom prst="rect">
                      <a:avLst/>
                    </a:prstGeom>
                    <a:noFill/>
                    <a:ln w="9525">
                      <a:noFill/>
                    </a:ln>
                  </pic:spPr>
                </pic:pic>
              </a:graphicData>
            </a:graphic>
          </wp:inline>
        </w:drawing>
      </w: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drawing>
          <wp:inline distT="0" distB="0" distL="114300" distR="114300">
            <wp:extent cx="4391025" cy="3289935"/>
            <wp:effectExtent l="0" t="0" r="9525" b="571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7"/>
                    <a:stretch>
                      <a:fillRect/>
                    </a:stretch>
                  </pic:blipFill>
                  <pic:spPr>
                    <a:xfrm>
                      <a:off x="0" y="0"/>
                      <a:ext cx="4391025" cy="328993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222222"/>
          <w:spacing w:val="8"/>
          <w:sz w:val="32"/>
          <w:szCs w:val="32"/>
          <w:bdr w:val="none" w:color="auto" w:sz="0" w:space="0"/>
          <w:shd w:val="clear" w:fill="FFFFFF"/>
        </w:rPr>
        <w:t>此次检查进一步提高了辖区企业及村干部的的安全防范意识，切实把安全保障工作落到实处，全力保障人民群众生命财产安全，确保辖区安全生产形势持续平稳。</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zI0MWE2NTY3YzI3ZTEyODEwNDRlOGNkZjE3ZDAifQ=="/>
  </w:docVars>
  <w:rsids>
    <w:rsidRoot w:val="6B076D6D"/>
    <w:rsid w:val="6B07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2022-06-21T07:56:00Z</dcterms:created>
  <dc:creator>Administrator</dc:creator>
  <cp:lastModifiedBy>Administrator</cp:lastModifiedBy>
  <dcterms:modified xsi:type="dcterms:W3CDTF">2022-06-21T07:58:47Z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5CEE41D82D464022AFA40ABC55C95877</vt:lpwstr>
  </property>
</Properties>
</file>