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val="en-US"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22〕64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新城街道网格员工作管理办法</w:t>
      </w:r>
    </w:p>
    <w:p>
      <w:pPr>
        <w:shd w:val="solid" w:color="FFFFFF" w:fill="auto"/>
        <w:autoSpaceDN w:val="0"/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社区党组织服务民生工作网格化管理，加强网格员队伍建设，规范网格员的工作职责、考核办法以及保障激励机制，有效发挥网格员在党组织服务民生工作中的作用，努力构建素质较高、运转高效、管理规范、保障健全的网格化管理格局，根据上级部门相关规定要求，特制定本办法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总则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以党群服务中心为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阵地</w:t>
      </w:r>
      <w:r>
        <w:rPr>
          <w:rFonts w:hint="eastAsia" w:ascii="仿宋" w:hAnsi="仿宋" w:eastAsia="仿宋" w:cs="仿宋"/>
          <w:sz w:val="32"/>
          <w:szCs w:val="32"/>
        </w:rPr>
        <w:t>，健全社区党组织—网格片区—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网格员</w:t>
      </w:r>
      <w:r>
        <w:rPr>
          <w:rFonts w:hint="eastAsia" w:ascii="仿宋" w:hAnsi="仿宋" w:eastAsia="仿宋" w:cs="仿宋"/>
          <w:sz w:val="32"/>
          <w:szCs w:val="32"/>
        </w:rPr>
        <w:t>的党建引领基层网格化治理模式。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（一）定义。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本办法所称网格，是指社区管辖辖区按照一定标准划分成为若干个管理区域，每个管理区域为一个网格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本办法所称网格长是指各社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区党组织书记；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网格员</w:t>
      </w:r>
      <w:r>
        <w:rPr>
          <w:rFonts w:hint="eastAsia" w:ascii="仿宋" w:hAnsi="仿宋" w:eastAsia="仿宋" w:cs="仿宋"/>
          <w:sz w:val="32"/>
          <w:szCs w:val="32"/>
        </w:rPr>
        <w:t>指各社区“两委”成员、社区干部或从事社区党组织服务民生工作网格化管理的人员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同时可以动员</w:t>
      </w:r>
      <w:r>
        <w:rPr>
          <w:rFonts w:hint="eastAsia" w:ascii="仿宋" w:hAnsi="仿宋" w:eastAsia="仿宋" w:cs="仿宋"/>
          <w:sz w:val="32"/>
          <w:szCs w:val="32"/>
        </w:rPr>
        <w:t>各网格区域内单元楼楼长、单元长，在职党员、有工作能力的退休党员、片区民（辅）警、物业企业党员、辖区志愿者等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协助配合网格员开展工作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（二）划分原则。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社区根据实际情况划分网格，根据人员和实际情况可调整网格设置，将所划分的网格报至街道网格化治理工作领导小组。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、工作内容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（一）网格员工作职责。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网格长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网格第一责任人,对本网格相关工作负总责，每月至少组织召开一次调度会, 听取工作情况汇报，研究解决重点难点问题，确保网格化管理顺利推进。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网格员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在网格长的指导下，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开展网格内各项工作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成为网格内的党建引领员、信息宣传员、民情收集员、纠纷调解员、生态环保员、致富引领员（民生保障员）、事项代办员、安全维稳员、急难险重突击员、疫情防控组织员。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党建引领员。</w:t>
      </w:r>
      <w:r>
        <w:rPr>
          <w:rFonts w:hint="eastAsia" w:ascii="仿宋" w:hAnsi="仿宋" w:eastAsia="仿宋" w:cs="仿宋"/>
          <w:sz w:val="32"/>
          <w:szCs w:val="32"/>
        </w:rPr>
        <w:t>积极参加党组织开展的党员教育管理工作，对无职党员、流动党员、老弱病残等不同类别党员进行分类管理，对无职党员、流动党员、老弱病残等不同类别党员进行分类管理，协助党组织做好发展党员等工作。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民情收集员。</w:t>
      </w:r>
      <w:r>
        <w:rPr>
          <w:rFonts w:hint="eastAsia" w:ascii="仿宋" w:hAnsi="仿宋" w:eastAsia="仿宋" w:cs="仿宋"/>
          <w:sz w:val="32"/>
          <w:szCs w:val="32"/>
        </w:rPr>
        <w:t>及时采集和实时更新网格内的人口、房屋、社保、就业、安全、特殊人群等基础信息，建立并动态更新优抚对象、留守儿童、特殊和困难老人、残疾人、退伍军人、流动人口、严重精神病障碍患者、吸毒人员、社区矫正对象、刑释人员等群体台账，做到底数清、情况明、信息准。定期或不定期走访网格内群众，收集社情民意，并做好登记上报和情况反馈工作，及时与群众沟通信息，及时反映居民诉求，维护群众合法权益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信息宣传员。</w:t>
      </w:r>
      <w:r>
        <w:rPr>
          <w:rFonts w:hint="eastAsia" w:ascii="仿宋" w:hAnsi="仿宋" w:eastAsia="仿宋" w:cs="仿宋"/>
          <w:sz w:val="32"/>
          <w:szCs w:val="32"/>
        </w:rPr>
        <w:t>积极在网格内宣传习近平新时代中国特色社会主义思想，宣传党的路线方针政策和国家法律法规的宣传工作，铸牢中华民族共同体意识和各类惠民政策，让网格内群众及时知晓和受益。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纠纷调解员。</w:t>
      </w:r>
      <w:r>
        <w:rPr>
          <w:rFonts w:hint="eastAsia" w:ascii="仿宋" w:hAnsi="仿宋" w:eastAsia="仿宋" w:cs="仿宋"/>
          <w:sz w:val="32"/>
          <w:szCs w:val="32"/>
        </w:rPr>
        <w:t>每周开展治安巡逻防控，对治安重点区域、场所排查，并协调解决网格内的矛盾纠纷、信访举报等问题，力所能及地做好调解和稳控工作，最大限度把问题解决在网格内。对排查出来的各类不稳定因素、治安隐患、事故隐患或其他突发性事件，应第一时间上报社区和网格微信群。协助辖区派出所、社区民警做好网格情报信息收集、流动人口服务管理、实有人口管理、违法犯罪线索提供等工作。协助公安、卫健、司法、民政等部门做好网格内吸毒人员、社区矫正人员、刑满释放人员、邪教人员、严重不良行为青少年等特殊人群服务管理工作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安全维稳员。</w:t>
      </w:r>
      <w:r>
        <w:rPr>
          <w:rFonts w:hint="eastAsia" w:ascii="仿宋" w:hAnsi="仿宋" w:eastAsia="仿宋" w:cs="仿宋"/>
          <w:sz w:val="32"/>
          <w:szCs w:val="32"/>
        </w:rPr>
        <w:t>排查上报网格内生产安全、消防安全、燃气安全、食品药品安全、农产品质量安全、交通安全、地质灾害等隐患，协助相关部门开展隐患排查整改。做好气象灾害预警、灾害实况信息收集上报等工作。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急难险重突击员。</w:t>
      </w:r>
      <w:r>
        <w:rPr>
          <w:rFonts w:hint="eastAsia" w:ascii="仿宋" w:hAnsi="仿宋" w:eastAsia="仿宋" w:cs="仿宋"/>
          <w:sz w:val="32"/>
          <w:szCs w:val="32"/>
        </w:rPr>
        <w:t>要充分发扬“召之即来，来则能战，战则能胜”的精神，在遭遇突发事件、群众生命财产遭受威胁的危急关头，临危不惧、挺身而出；在创新创效、风险管控等重大任务时，勇于创新、敢于变革，切实做到急重任务干在先、困难面前抢在先、危险时刻冲在先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生态环保员。</w:t>
      </w:r>
      <w:r>
        <w:rPr>
          <w:rFonts w:hint="eastAsia" w:ascii="仿宋" w:hAnsi="仿宋" w:eastAsia="仿宋" w:cs="仿宋"/>
          <w:sz w:val="32"/>
          <w:szCs w:val="32"/>
        </w:rPr>
        <w:t>通过常态化巡查及时发现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收集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反映网格内基础设施损坏、占道经营、扰民行为、垃圾暴露等问题，协助相关部门及时处理。网格内涉及大气水、固（危）废等方面环境问题，及时上报社区和网格微信群，协助生态环境局等负有环境监察职责的部门开展环境执法、环境矛盾纠纷调处、突发环境事件应急处置等工作，引导网格内群众参与人居环境治理和生态环境保护，倡导科学、健康、文明的生活方式，着力解决“脏乱差”和大操大办等铺张浪费现象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事项代办员。</w:t>
      </w:r>
      <w:r>
        <w:rPr>
          <w:rFonts w:hint="eastAsia" w:ascii="仿宋" w:hAnsi="仿宋" w:eastAsia="仿宋" w:cs="仿宋"/>
          <w:sz w:val="32"/>
          <w:szCs w:val="32"/>
        </w:rPr>
        <w:t>根据居民实际需求，开展就业、社保等民生服务工作，帮助老弱病残等行动不便的特殊困难群众代办低保、优抚、困难救助等公共服务事项和行政审批事项。协助社区开展全民预防保健等工作。对网格内用人单位工资支付情况实行日常监管，及时发现欠薪隐患，上报社区和网格微信群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致富引领员（民生保障员）。</w:t>
      </w:r>
      <w:r>
        <w:rPr>
          <w:rFonts w:hint="eastAsia" w:ascii="仿宋" w:hAnsi="仿宋" w:eastAsia="仿宋" w:cs="仿宋"/>
          <w:sz w:val="32"/>
          <w:szCs w:val="32"/>
        </w:rPr>
        <w:t>组织动员网格内群众参与网格服务管理，推动社区在党组织领导下民主自治。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疫情防控组织员。</w:t>
      </w:r>
      <w:r>
        <w:rPr>
          <w:rFonts w:hint="eastAsia" w:ascii="仿宋" w:hAnsi="仿宋" w:eastAsia="仿宋" w:cs="仿宋"/>
          <w:sz w:val="32"/>
          <w:szCs w:val="32"/>
        </w:rPr>
        <w:t>做好疫情防控常态化管控工作，积极配合公安、卫健等部门做好医学集中隔离、居家隔离人员、居家健康检测人员、风险地区人员信息采集核查、统计、管控工作。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其他事项。</w:t>
      </w:r>
      <w:r>
        <w:rPr>
          <w:rFonts w:hint="eastAsia" w:ascii="仿宋" w:hAnsi="仿宋" w:eastAsia="仿宋" w:cs="仿宋"/>
          <w:sz w:val="32"/>
          <w:szCs w:val="32"/>
        </w:rPr>
        <w:t>完成上级交办的其他工作。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（二）网格员工作制度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持证上岗制度。</w:t>
      </w:r>
      <w:r>
        <w:rPr>
          <w:rFonts w:hint="eastAsia" w:ascii="仿宋" w:hAnsi="仿宋" w:eastAsia="仿宋" w:cs="仿宋"/>
          <w:sz w:val="32"/>
          <w:szCs w:val="32"/>
        </w:rPr>
        <w:t>工作时间应佩戴网格员红袖标，入户走访中应佩戴工作证，和居民建立微信群，互留联系方式，如因工作变动，及时通知居民，做好工作交接。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走访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巡查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制度。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按照“三个五”工作法(五必查”“五必访”和“五必做”)</w:t>
      </w:r>
      <w:r>
        <w:rPr>
          <w:rFonts w:hint="eastAsia" w:ascii="仿宋" w:hAnsi="仿宋" w:eastAsia="仿宋" w:cs="仿宋"/>
          <w:sz w:val="32"/>
          <w:szCs w:val="32"/>
        </w:rPr>
        <w:t>坚持每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</w:t>
      </w:r>
      <w:r>
        <w:rPr>
          <w:rFonts w:hint="eastAsia" w:ascii="仿宋" w:hAnsi="仿宋" w:eastAsia="仿宋" w:cs="仿宋"/>
          <w:sz w:val="32"/>
          <w:szCs w:val="32"/>
        </w:rPr>
        <w:t>到网格中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工作,做到环境卫生、基础设施、安全隐患、公共区域、可疑人员必查看；困难人群、流动人口、空巢老人、模范人物、特殊人群必访问；摸底数、搜民情、观舆情、防疫情、解需求必做到，保证每天巡查两小时以上，对所属网格实施望、闻、问、切，消除网格内不和谐因素，只要发现问题，马上解决，解决不了的上报网格负责人，协调相关部门共同解决，并及时向居民进行反馈；发挥“红色网格”作用，网格员每月组织网格内的党员、楼栋长现场辖区居民提供服务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工作例会制度。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每季度召开1次联席会议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由社区发起，街道、包联单位、共建单位、辖区物业企业共同参与</w:t>
      </w:r>
      <w:r>
        <w:rPr>
          <w:rFonts w:hint="eastAsia" w:ascii="仿宋" w:hAnsi="仿宋" w:eastAsia="仿宋" w:cs="仿宋"/>
          <w:sz w:val="32"/>
          <w:szCs w:val="32"/>
        </w:rPr>
        <w:t>；社区党组织实行网格员每天“晨会”和每周例会制度。“晨会”主要是安排当天工作，每周例会一般周一召开，总结上周工作，分析存在的问题，安排本周工作。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服务公示制度。</w:t>
      </w:r>
      <w:r>
        <w:rPr>
          <w:rFonts w:hint="eastAsia" w:ascii="仿宋" w:hAnsi="仿宋" w:eastAsia="仿宋" w:cs="仿宋"/>
          <w:sz w:val="32"/>
          <w:szCs w:val="32"/>
        </w:rPr>
        <w:t>在各社区党群服务中心、群众聚集场所、小区楼栋等醒目位置悬挂网格示意图，标明网格员责任区，公布网格员照片、姓名、联系电话、服务内容、管理职责等信息，方便群众办事，接受群众监督。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信息保密制度。</w:t>
      </w:r>
      <w:r>
        <w:rPr>
          <w:rFonts w:hint="eastAsia" w:ascii="仿宋" w:hAnsi="仿宋" w:eastAsia="仿宋" w:cs="仿宋"/>
          <w:sz w:val="32"/>
          <w:szCs w:val="32"/>
        </w:rPr>
        <w:t>严格遵守保密规定，对采集的信息不得向外透（泄）露，确有需要对外提供信息的，须经社区党组织、相关职能部门批准同意。</w:t>
      </w:r>
    </w:p>
    <w:p>
      <w:pPr>
        <w:ind w:firstLine="643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6、工作记录制度。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网格员每日开展工作填写统一发放的网格员工作记录表。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、工作要求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（一）人员组成。</w:t>
      </w:r>
      <w:r>
        <w:rPr>
          <w:rFonts w:hint="eastAsia" w:ascii="仿宋" w:hAnsi="仿宋" w:eastAsia="仿宋" w:cs="仿宋"/>
          <w:sz w:val="32"/>
          <w:szCs w:val="32"/>
        </w:rPr>
        <w:t>街道成立由党政一把手任双组长、党工委班子成员及新城公安派出所领导班子任副组长、包联社区干部、社区片警为成员的党建引领基层网格化治理工作领导小组；由社区党组织书记任网格长、社区两委成员、社区干部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网格员</w:t>
      </w:r>
      <w:r>
        <w:rPr>
          <w:rFonts w:hint="eastAsia" w:ascii="仿宋" w:hAnsi="仿宋" w:eastAsia="仿宋" w:cs="仿宋"/>
          <w:sz w:val="32"/>
          <w:szCs w:val="32"/>
        </w:rPr>
        <w:t>。网格员在网格化治理工作领导小组的领导下，在社区党组织的指导下，进入网格，面向居民开展服务管理工作。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（二）素质要求。</w:t>
      </w:r>
      <w:r>
        <w:rPr>
          <w:rFonts w:hint="eastAsia" w:ascii="仿宋" w:hAnsi="仿宋" w:eastAsia="仿宋" w:cs="仿宋"/>
          <w:sz w:val="32"/>
          <w:szCs w:val="32"/>
        </w:rPr>
        <w:t>网格员必须坚决拥护中国共产党领导，认真贯彻落实党的路线、方针、政策和国家法律法规，坚持全心全意为人民服务的宗旨。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（三）出勤考勤。</w:t>
      </w:r>
      <w:r>
        <w:rPr>
          <w:rFonts w:hint="eastAsia" w:ascii="仿宋" w:hAnsi="仿宋" w:eastAsia="仿宋" w:cs="仿宋"/>
          <w:sz w:val="32"/>
          <w:szCs w:val="32"/>
        </w:rPr>
        <w:t>所有网格员均应严格遵守本社区规定的作息制度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日常考勤由社区管理，每月向街道党工委上报网格员出勤记录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（四）抽查检查。</w:t>
      </w:r>
      <w:r>
        <w:rPr>
          <w:rFonts w:hint="eastAsia" w:ascii="仿宋" w:hAnsi="仿宋" w:eastAsia="仿宋" w:cs="仿宋"/>
          <w:sz w:val="32"/>
          <w:szCs w:val="32"/>
        </w:rPr>
        <w:t>街道党工委采取不定期抽查的方式，检查网格员的出勤情况。对迟到、早退、无故缺勤等情况，一经发现，对当事人和社区负责人进行通报批评。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（五）日常学习。</w:t>
      </w:r>
      <w:r>
        <w:rPr>
          <w:rFonts w:hint="eastAsia" w:ascii="仿宋" w:hAnsi="仿宋" w:eastAsia="仿宋" w:cs="仿宋"/>
          <w:sz w:val="32"/>
          <w:szCs w:val="32"/>
        </w:rPr>
        <w:t>社区每周组织网格员集中学习一次，每次集中学习要有安排、有学习记录、有学习资料,考勤结果要存档。网格员周至少自学一次，每名网格员都要统一配备学习笔记本,每月由社区书记审阅一次网格员的学习笔记,并对网格员本月的工作、学习进行点评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（六）其他要求。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网格员要按时上、下班,不准迟到、早退，上班时间衣着仪表要庄重得体,不着奇装异服。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上岗时间内不准玩手机、看电视、听录音机，不准下象棋、打牌,不准在电脑上玩游戏,不准办私事,严守工作岗位，严禁脱岗、溜岗、串岗。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用语文明。接待群众要态度热情,耐心细致,用语文明,不大吵大闹,不激化矛盾，不说粗话、脏话。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严禁酗酒。上岗期间严禁网格员酗酒,中午不准饮酒,不准酒后驾车。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严禁赌博。不准上岗时间去休闲娱乐场所,不准参与赌博。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认真值班。在社区党群服务中心值班的网格员要坚守办公室电话，做好值班记录,手机要24小时开机,值班结束后,要做好交接班手续。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、考核办法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街道党工委成立网格员考核组，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根据网格员工作记录表内发现并解决的问题情况及日常工作</w:t>
      </w:r>
      <w:r>
        <w:rPr>
          <w:rFonts w:hint="eastAsia" w:ascii="仿宋" w:hAnsi="仿宋" w:eastAsia="仿宋" w:cs="仿宋"/>
          <w:sz w:val="32"/>
          <w:szCs w:val="32"/>
        </w:rPr>
        <w:t>进行全面考核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考核档次分为优秀、称职、基本称职、不称职四个类别。</w:t>
      </w:r>
    </w:p>
    <w:p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网格员工作纳入社区年度重点工作考核内。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、奖惩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对考核优秀档次的网格员，在评先选优时优先考虑，同时，可以优先纳入社区“两委”委员候选人，接受群众选举。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考核不称职档次的网格员，实行一票否决，取消年度一切评先资格。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default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>2022年6月2日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2022年6月2日印发</w:t>
      </w:r>
    </w:p>
    <w:sectPr>
      <w:footerReference r:id="rId4" w:type="default"/>
      <w:pgSz w:w="11906" w:h="16838"/>
      <w:pgMar w:top="1440" w:right="1080" w:bottom="1440" w:left="108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mNkMTcwNjAzM2QxYjYyMTVjZWFjODViMGJlMGYifQ=="/>
  </w:docVars>
  <w:rsids>
    <w:rsidRoot w:val="00000000"/>
    <w:rsid w:val="039D1625"/>
    <w:rsid w:val="07955BEC"/>
    <w:rsid w:val="084B71ED"/>
    <w:rsid w:val="0A342294"/>
    <w:rsid w:val="0D963A48"/>
    <w:rsid w:val="12935813"/>
    <w:rsid w:val="203B0962"/>
    <w:rsid w:val="316E3728"/>
    <w:rsid w:val="36397CE6"/>
    <w:rsid w:val="36650CF9"/>
    <w:rsid w:val="393C6BED"/>
    <w:rsid w:val="3AC55DCD"/>
    <w:rsid w:val="3F42386A"/>
    <w:rsid w:val="49C83E68"/>
    <w:rsid w:val="4CB460E1"/>
    <w:rsid w:val="4DCA117C"/>
    <w:rsid w:val="4E375E29"/>
    <w:rsid w:val="59F11353"/>
    <w:rsid w:val="5D686792"/>
    <w:rsid w:val="68A804DF"/>
    <w:rsid w:val="69D43FAD"/>
    <w:rsid w:val="6A8647D7"/>
    <w:rsid w:val="6A9A0D2F"/>
    <w:rsid w:val="6CDF3F4F"/>
    <w:rsid w:val="6CEB1A97"/>
    <w:rsid w:val="6E95554D"/>
    <w:rsid w:val="7A63760A"/>
    <w:rsid w:val="7F5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3628</Words>
  <Characters>3641</Characters>
  <Lines>0</Lines>
  <Paragraphs>0</Paragraphs>
  <TotalTime>19</TotalTime>
  <ScaleCrop>false</ScaleCrop>
  <LinksUpToDate>false</LinksUpToDate>
  <CharactersWithSpaces>3688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2022-03-16T08:00:00Z</dcterms:created>
  <dc:creator>Administrator</dc:creator>
  <cp:lastModifiedBy>WPS_1465049157</cp:lastModifiedBy>
  <cp:lastPrinted>2022-06-02T01:39:00Z</cp:lastPrinted>
  <dcterms:modified xsi:type="dcterms:W3CDTF">2022-07-22T07:04:29Z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C4185EFF012048B8A825391C4CF7E964</vt:lpwstr>
  </property>
</Properties>
</file>