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【社区动态】地沟塌陷有隐患危险，社区出面解隐患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针对河畔花园B区5号楼地沟塌陷问题，河畔花园社区多次派人到现场了解情况，并及时上报街道领导。2022年6月23日，新城街道人大工委主任赵乌云嘎、城市管理股负责人史昊坤邀请专业人员到现场进一步了解情况，并商讨解决办法。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为尽快解决地沟塌陷产生的安全隐患，赵主任要求社区及物业公司提供图纸和相关材料，由专业第三方公司出具预算方案，并</w:t>
      </w:r>
      <w:bookmarkStart w:id="0" w:name="_GoBack"/>
      <w:bookmarkEnd w:id="0"/>
      <w:r>
        <w:rPr>
          <w:rFonts w:hint="eastAsia" w:ascii="仿宋" w:hAnsi="仿宋" w:eastAsia="仿宋" w:cs="仿宋"/>
          <w:sz w:val="32"/>
          <w:szCs w:val="32"/>
          <w:lang w:eastAsia="zh-CN"/>
        </w:rPr>
        <w:t>要求多方协调推进，让恢复工作有序进行。后续，河畔花园社区将联系业主委员会，由业主委员会征求居民意见，申请使用大维基金，尽快解决修复地沟塌陷问题。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群众利益无小事，民生服务是大事。下一步工作中，河畔花园社区将最大努力提升居民幸福感、获得感，以认真负责的工作态度为辖区居民办实事、解难题，创造舒适安心的居住环境。</w:t>
      </w:r>
    </w:p>
    <w:p>
      <w:pPr>
        <w:ind w:firstLine="643" w:firstLineChars="200"/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通讯员：王颖</w:t>
      </w:r>
    </w:p>
    <w:p>
      <w:pPr>
        <w:ind w:firstLine="643" w:firstLineChars="200"/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</w:p>
    <w:p>
      <w:pPr>
        <w:ind w:firstLine="643" w:firstLineChars="200"/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</w:p>
    <w:p>
      <w:pPr>
        <w:ind w:firstLine="643" w:firstLineChars="200"/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</w:p>
    <w:p>
      <w:pPr>
        <w:ind w:firstLine="643" w:firstLineChars="200"/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</w:p>
    <w:p>
      <w:pPr>
        <w:ind w:firstLine="643" w:firstLineChars="200"/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drawing>
          <wp:inline distT="0" distB="0" distL="114300" distR="114300">
            <wp:extent cx="5266690" cy="3950335"/>
            <wp:effectExtent l="0" t="0" r="6350" b="12065"/>
            <wp:docPr id="6" name="图片 6" descr="微信图片_20220623110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206231106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drawing>
          <wp:inline distT="0" distB="0" distL="114300" distR="114300">
            <wp:extent cx="5266690" cy="3950335"/>
            <wp:effectExtent l="0" t="0" r="6350" b="12065"/>
            <wp:docPr id="5" name="图片 5" descr="微信图片_20220623110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2062311062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drawing>
          <wp:inline distT="0" distB="0" distL="114300" distR="114300">
            <wp:extent cx="5274310" cy="3955415"/>
            <wp:effectExtent l="0" t="0" r="13970" b="6985"/>
            <wp:docPr id="4" name="图片 4" descr="微信图片_20220623110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2062311064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drawing>
          <wp:inline distT="0" distB="0" distL="114300" distR="114300">
            <wp:extent cx="5274310" cy="3955415"/>
            <wp:effectExtent l="0" t="0" r="13970" b="6985"/>
            <wp:docPr id="3" name="图片 3" descr="微信图片_20220623110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2062311074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drawing>
          <wp:inline distT="0" distB="0" distL="114300" distR="114300">
            <wp:extent cx="5274310" cy="3955415"/>
            <wp:effectExtent l="0" t="0" r="13970" b="6985"/>
            <wp:docPr id="2" name="图片 2" descr="微信图片_20220623110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062311075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drawing>
          <wp:inline distT="0" distB="0" distL="114300" distR="114300">
            <wp:extent cx="5274310" cy="3955415"/>
            <wp:effectExtent l="0" t="0" r="13970" b="6985"/>
            <wp:docPr id="1" name="图片 1" descr="微信图片_20220623110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06231108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Y3NjE2ZWFhYmYyNjZhNzJiN2NjYTMyMTlkMmIyODcifQ=="/>
  </w:docVars>
  <w:rsids>
    <w:rsidRoot w:val="00000000"/>
    <w:rsid w:val="1D5F7180"/>
    <w:rsid w:val="5982219D"/>
    <w:rsid w:val="774E433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315</Words>
  <Characters>319</Characters>
  <Lines>0</Lines>
  <Paragraphs>0</Paragraphs>
  <TotalTime>183</TotalTime>
  <ScaleCrop>false</ScaleCrop>
  <LinksUpToDate>false</LinksUpToDate>
  <CharactersWithSpaces>319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王颖</cp:lastModifiedBy>
  <cp:lastPrinted>2022-06-23T03:56:00Z</cp:lastPrinted>
  <dcterms:modified xsi:type="dcterms:W3CDTF">2022-06-23T07:05:41Z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1D16B66E4B9943EDB5D44AB2C6B2D6FD</vt:lpwstr>
  </property>
</Properties>
</file>