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通经技新街</w:t>
      </w:r>
      <w:r>
        <w:rPr>
          <w:rFonts w:hint="eastAsia" w:ascii="仿宋_GB2312" w:hAnsi="仿宋_GB2312" w:eastAsia="仿宋_GB2312"/>
          <w:sz w:val="32"/>
          <w:lang w:eastAsia="zh-CN"/>
        </w:rPr>
        <w:t>党</w:t>
      </w:r>
      <w:r>
        <w:rPr>
          <w:rFonts w:hint="eastAsia" w:ascii="仿宋_GB2312" w:hAnsi="仿宋_GB2312" w:eastAsia="仿宋_GB2312"/>
          <w:sz w:val="32"/>
        </w:rPr>
        <w:t>发〔20</w:t>
      </w:r>
      <w:r>
        <w:rPr>
          <w:rFonts w:hint="eastAsia" w:ascii="仿宋_GB2312" w:hAnsi="仿宋_GB2312" w:eastAsia="仿宋_GB2312"/>
          <w:sz w:val="32"/>
          <w:lang w:val="en-US" w:eastAsia="zh-CN"/>
        </w:rPr>
        <w:t>22〕42</w:t>
      </w:r>
      <w:r>
        <w:rPr>
          <w:rFonts w:hint="eastAsia" w:ascii="仿宋_GB2312" w:hAnsi="仿宋_GB2312" w:eastAsia="仿宋_GB2312"/>
          <w:sz w:val="32"/>
        </w:rPr>
        <w:t>号</w:t>
      </w:r>
    </w:p>
    <w:p>
      <w:pPr>
        <w:jc w:val="center"/>
        <w:rPr>
          <w:rFonts w:hint="eastAsia" w:ascii="仿宋_GB2312" w:hAnsi="仿宋_GB2312" w:eastAsia="仿宋_GB2312"/>
          <w:sz w:val="32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关于同意中国共产党新城街道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希望新城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社区党员大会部分党员不计算在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应到会人数之内的批复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中国共产党新城街道希望新城社区支部委员会:</w:t>
      </w:r>
    </w:p>
    <w:p>
      <w:pPr>
        <w:spacing w:line="5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你们《关于中国共产党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新城街道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希望新城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社区</w:t>
      </w:r>
      <w:r>
        <w:rPr>
          <w:rFonts w:hint="eastAsia" w:ascii="仿宋_GB2312" w:hAnsi="楷体" w:eastAsia="仿宋_GB2312"/>
          <w:sz w:val="32"/>
          <w:szCs w:val="32"/>
        </w:rPr>
        <w:t>党员大会部分党员不计算在应到会人数之内的请示》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已</w:t>
      </w:r>
      <w:r>
        <w:rPr>
          <w:rFonts w:hint="eastAsia" w:ascii="仿宋_GB2312" w:hAnsi="楷体" w:eastAsia="仿宋_GB2312"/>
          <w:sz w:val="32"/>
          <w:szCs w:val="32"/>
        </w:rPr>
        <w:t>收悉。</w:t>
      </w:r>
    </w:p>
    <w:p>
      <w:pPr>
        <w:spacing w:line="5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根据《中国共产党基层组织选举工作条例》和中央有关规定，经研究，同意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王桂芬</w:t>
      </w:r>
      <w:r>
        <w:rPr>
          <w:rFonts w:hint="eastAsia" w:ascii="仿宋_GB2312" w:hAnsi="楷体" w:eastAsia="仿宋_GB2312"/>
          <w:sz w:val="32"/>
          <w:szCs w:val="32"/>
        </w:rPr>
        <w:t>等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贰拾贰</w:t>
      </w:r>
      <w:r>
        <w:rPr>
          <w:rFonts w:hint="eastAsia" w:ascii="仿宋_GB2312" w:hAnsi="楷体" w:eastAsia="仿宋_GB2312"/>
          <w:sz w:val="32"/>
          <w:szCs w:val="32"/>
        </w:rPr>
        <w:t>名同志，经党员大会审查通过后，可以不计算在应到会人数之内。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</w:p>
    <w:p>
      <w:pPr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ind w:firstLine="1050" w:firstLineChars="500"/>
        <w:jc w:val="left"/>
      </w:pPr>
    </w:p>
    <w:p>
      <w:pPr>
        <w:tabs>
          <w:tab w:val="left" w:pos="2183"/>
        </w:tabs>
        <w:bidi w:val="0"/>
        <w:jc w:val="left"/>
        <w:rPr>
          <w:rFonts w:hint="eastAsia"/>
          <w:lang w:val="en-US" w:eastAsia="zh-CN"/>
        </w:rPr>
      </w:pP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pgNumType w:fmt="decimal" w:start="2"/>
          <w:cols w:space="720" w:num="1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（此页无正文）</w:t>
      </w:r>
    </w:p>
    <w:p>
      <w:pPr>
        <w:pStyle w:val="2"/>
        <w:jc w:val="right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 xml:space="preserve">                             新城街道党工委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 xml:space="preserve">                              2022年4月20日</w:t>
      </w:r>
    </w:p>
    <w:p>
      <w:pPr>
        <w:rPr>
          <w:rFonts w:hint="eastAsia" w:ascii="仿宋_GB2312" w:hAnsi="仿宋_GB2312" w:eastAsia="仿宋_GB2312"/>
          <w:sz w:val="32"/>
          <w:szCs w:val="30"/>
        </w:rPr>
      </w:pPr>
    </w:p>
    <w:p>
      <w:pPr>
        <w:pStyle w:val="2"/>
        <w:rPr>
          <w:rFonts w:hint="eastAsia" w:ascii="仿宋_GB2312" w:hAnsi="仿宋_GB2312" w:eastAsia="仿宋_GB2312"/>
          <w:sz w:val="32"/>
          <w:szCs w:val="30"/>
        </w:rPr>
      </w:pPr>
    </w:p>
    <w:p>
      <w:pPr>
        <w:rPr>
          <w:rFonts w:hint="eastAsia"/>
        </w:rPr>
      </w:pPr>
    </w:p>
    <w:p>
      <w:pPr>
        <w:pStyle w:val="2"/>
        <w:rPr>
          <w:rFonts w:hint="eastAsia" w:ascii="仿宋_GB2312" w:hAnsi="仿宋_GB2312" w:eastAsia="仿宋_GB2312"/>
          <w:sz w:val="32"/>
          <w:szCs w:val="30"/>
        </w:rPr>
      </w:pPr>
    </w:p>
    <w:p>
      <w:pPr>
        <w:rPr>
          <w:rFonts w:hint="eastAsia" w:ascii="仿宋_GB2312" w:hAnsi="仿宋_GB2312" w:eastAsia="仿宋_GB2312"/>
          <w:sz w:val="32"/>
          <w:szCs w:val="30"/>
        </w:rPr>
      </w:pPr>
    </w:p>
    <w:p>
      <w:pPr>
        <w:pStyle w:val="2"/>
        <w:rPr>
          <w:rFonts w:hint="eastAsia" w:ascii="仿宋_GB2312" w:hAnsi="仿宋_GB2312" w:eastAsia="仿宋_GB2312"/>
          <w:sz w:val="32"/>
          <w:szCs w:val="30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jc w:val="both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jc w:val="both"/>
        <w:rPr>
          <w:rFonts w:hint="eastAsia"/>
        </w:rPr>
      </w:pPr>
    </w:p>
    <w:p>
      <w:pPr>
        <w:rPr>
          <w:rFonts w:hint="eastAsia"/>
        </w:rPr>
      </w:pPr>
    </w:p>
    <w:p>
      <w:pPr>
        <w:pBdr>
          <w:top w:val="single" w:color="auto" w:sz="4" w:space="0"/>
          <w:bottom w:val="single" w:color="auto" w:sz="4" w:space="0"/>
        </w:pBd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通辽经济技术开发区新城街道党工委   </w:t>
      </w:r>
      <w:r>
        <w:rPr>
          <w:rFonts w:hint="eastAsia" w:ascii="仿宋_GB2312" w:hAnsi="仿宋_GB2312" w:eastAsia="仿宋_GB2312"/>
          <w:spacing w:val="-20"/>
          <w:sz w:val="32"/>
          <w:lang w:val="en-US" w:eastAsia="zh-CN"/>
        </w:rPr>
        <w:t>2022年4月 20日印发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117" o:spid="_x0000_s411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1D92569"/>
    <w:rsid w:val="021D3C5E"/>
    <w:rsid w:val="02255755"/>
    <w:rsid w:val="028642E4"/>
    <w:rsid w:val="033B6121"/>
    <w:rsid w:val="03976119"/>
    <w:rsid w:val="03A03CE1"/>
    <w:rsid w:val="03F80551"/>
    <w:rsid w:val="04215CAB"/>
    <w:rsid w:val="04B14F1D"/>
    <w:rsid w:val="06291ACF"/>
    <w:rsid w:val="0672110D"/>
    <w:rsid w:val="06BF1B73"/>
    <w:rsid w:val="08C47915"/>
    <w:rsid w:val="0B0A5B16"/>
    <w:rsid w:val="0BFA5245"/>
    <w:rsid w:val="0BFE793E"/>
    <w:rsid w:val="0DA63E3D"/>
    <w:rsid w:val="0F1767C4"/>
    <w:rsid w:val="111F0AD7"/>
    <w:rsid w:val="11AD363C"/>
    <w:rsid w:val="137873E5"/>
    <w:rsid w:val="139A0CBF"/>
    <w:rsid w:val="154D0622"/>
    <w:rsid w:val="17E9245A"/>
    <w:rsid w:val="1867538C"/>
    <w:rsid w:val="19F050C5"/>
    <w:rsid w:val="1AF75D75"/>
    <w:rsid w:val="1D061E52"/>
    <w:rsid w:val="1FD10241"/>
    <w:rsid w:val="20AB78C5"/>
    <w:rsid w:val="21736A19"/>
    <w:rsid w:val="21A31D5F"/>
    <w:rsid w:val="22667E58"/>
    <w:rsid w:val="24B36F8F"/>
    <w:rsid w:val="253E4E2D"/>
    <w:rsid w:val="25AB6CC3"/>
    <w:rsid w:val="27AB15C9"/>
    <w:rsid w:val="27F457D6"/>
    <w:rsid w:val="2A321AEF"/>
    <w:rsid w:val="31453A74"/>
    <w:rsid w:val="35DB2084"/>
    <w:rsid w:val="368E78A4"/>
    <w:rsid w:val="36AA39B8"/>
    <w:rsid w:val="36B84F77"/>
    <w:rsid w:val="37185D9B"/>
    <w:rsid w:val="3730274A"/>
    <w:rsid w:val="3B20637D"/>
    <w:rsid w:val="3C2D6FA3"/>
    <w:rsid w:val="3C930C13"/>
    <w:rsid w:val="3E313B49"/>
    <w:rsid w:val="3F805367"/>
    <w:rsid w:val="40D2450F"/>
    <w:rsid w:val="41291ED9"/>
    <w:rsid w:val="417E6781"/>
    <w:rsid w:val="41AB6408"/>
    <w:rsid w:val="41FC5FD0"/>
    <w:rsid w:val="428B67D2"/>
    <w:rsid w:val="42C36DD4"/>
    <w:rsid w:val="433A0FA3"/>
    <w:rsid w:val="440A1733"/>
    <w:rsid w:val="461E3BE0"/>
    <w:rsid w:val="467E0AF9"/>
    <w:rsid w:val="477041E8"/>
    <w:rsid w:val="48C7120D"/>
    <w:rsid w:val="497E6F2C"/>
    <w:rsid w:val="4A063858"/>
    <w:rsid w:val="4A463276"/>
    <w:rsid w:val="4B59552C"/>
    <w:rsid w:val="4B815AE9"/>
    <w:rsid w:val="4D0F6165"/>
    <w:rsid w:val="4D9F19D2"/>
    <w:rsid w:val="4DC71621"/>
    <w:rsid w:val="4DD252B5"/>
    <w:rsid w:val="4E5161E9"/>
    <w:rsid w:val="4FD50E3E"/>
    <w:rsid w:val="504A05B2"/>
    <w:rsid w:val="51E4092A"/>
    <w:rsid w:val="52DE357A"/>
    <w:rsid w:val="53756B51"/>
    <w:rsid w:val="53DF0959"/>
    <w:rsid w:val="5773022F"/>
    <w:rsid w:val="57AB6991"/>
    <w:rsid w:val="5A1D1F98"/>
    <w:rsid w:val="5AC85157"/>
    <w:rsid w:val="5CE17C5D"/>
    <w:rsid w:val="5D7D2A6B"/>
    <w:rsid w:val="5D937E0D"/>
    <w:rsid w:val="5FB55441"/>
    <w:rsid w:val="60D63DB1"/>
    <w:rsid w:val="611605B1"/>
    <w:rsid w:val="624125B1"/>
    <w:rsid w:val="631C6507"/>
    <w:rsid w:val="646C358C"/>
    <w:rsid w:val="648A0A7A"/>
    <w:rsid w:val="64F93617"/>
    <w:rsid w:val="66167DE0"/>
    <w:rsid w:val="663A3EE7"/>
    <w:rsid w:val="66772A46"/>
    <w:rsid w:val="66A241A0"/>
    <w:rsid w:val="67791049"/>
    <w:rsid w:val="682637C7"/>
    <w:rsid w:val="686A174D"/>
    <w:rsid w:val="698558ED"/>
    <w:rsid w:val="6A2D5E56"/>
    <w:rsid w:val="6BFC57A2"/>
    <w:rsid w:val="6C4D537E"/>
    <w:rsid w:val="6CCD33BF"/>
    <w:rsid w:val="6CF721B7"/>
    <w:rsid w:val="6DB85010"/>
    <w:rsid w:val="6DBD1D6B"/>
    <w:rsid w:val="704A3A92"/>
    <w:rsid w:val="71F15957"/>
    <w:rsid w:val="72230077"/>
    <w:rsid w:val="727C2B53"/>
    <w:rsid w:val="72D01AC4"/>
    <w:rsid w:val="739102A9"/>
    <w:rsid w:val="75543C54"/>
    <w:rsid w:val="75A0768A"/>
    <w:rsid w:val="769E256C"/>
    <w:rsid w:val="774F6BFD"/>
    <w:rsid w:val="78E10BE9"/>
    <w:rsid w:val="7A085330"/>
    <w:rsid w:val="7A55020C"/>
    <w:rsid w:val="7A5515F3"/>
    <w:rsid w:val="7AA53BCD"/>
    <w:rsid w:val="7AAC27C7"/>
    <w:rsid w:val="7B0D113F"/>
    <w:rsid w:val="7B741C3D"/>
    <w:rsid w:val="7BDB0517"/>
    <w:rsid w:val="7BE52AA5"/>
    <w:rsid w:val="7C983AE0"/>
    <w:rsid w:val="7D7E54D1"/>
    <w:rsid w:val="7DC37A2F"/>
    <w:rsid w:val="7E9759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beforeLines="0" w:after="60" w:afterLines="0"/>
      <w:jc w:val="center"/>
      <w:outlineLvl w:val="0"/>
    </w:pPr>
    <w:rPr>
      <w:rFonts w:hint="eastAsia" w:ascii="Arial" w:hAnsi="Arial"/>
      <w:b/>
      <w:sz w:val="32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basedOn w:val="8"/>
    <w:qFormat/>
    <w:uiPriority w:val="0"/>
    <w:rPr>
      <w:color w:val="4E4E4E"/>
      <w:sz w:val="18"/>
      <w:szCs w:val="18"/>
      <w:u w:val="none"/>
    </w:rPr>
  </w:style>
  <w:style w:type="character" w:styleId="10">
    <w:name w:val="Hyperlink"/>
    <w:basedOn w:val="8"/>
    <w:qFormat/>
    <w:uiPriority w:val="0"/>
    <w:rPr>
      <w:color w:val="4E4E4E"/>
      <w:sz w:val="18"/>
      <w:szCs w:val="18"/>
      <w:u w:val="none"/>
    </w:rPr>
  </w:style>
  <w:style w:type="paragraph" w:customStyle="1" w:styleId="11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页眉 Char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4">
    <w:name w:val="open"/>
    <w:basedOn w:val="8"/>
    <w:qFormat/>
    <w:uiPriority w:val="0"/>
  </w:style>
  <w:style w:type="character" w:customStyle="1" w:styleId="15">
    <w:name w:val="clos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11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</Words>
  <Characters>181</Characters>
  <Lines>41</Lines>
  <Paragraphs>11</Paragraphs>
  <TotalTime>1</TotalTime>
  <ScaleCrop>false</ScaleCrop>
  <LinksUpToDate>false</LinksUpToDate>
  <CharactersWithSpaces>259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2016-11-12T06:24:00Z</dcterms:created>
  <dc:creator>Administrator</dc:creator>
  <cp:lastModifiedBy>Administrator</cp:lastModifiedBy>
  <cp:lastPrinted>2022-04-24T01:53:54Z</cp:lastPrinted>
  <dcterms:modified xsi:type="dcterms:W3CDTF">2022-04-24T01:54:02Z</dcterms:modified>
  <dc:title>通经技新街党发〔2018〕101号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8071D75D97CA49FC886EF7DCC0C6F626</vt:lpwstr>
  </property>
</Properties>
</file>